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9341B0" w14:textId="636C47D0" w:rsidR="00147857" w:rsidRPr="00F61D98" w:rsidRDefault="004355D7" w:rsidP="00503F1A">
      <w:pPr>
        <w:rPr>
          <w:lang w:val="en-AU"/>
        </w:rPr>
      </w:pPr>
      <w:r w:rsidRPr="00F61D98">
        <w:rPr>
          <w:noProof/>
          <w:lang w:val="en-AU" w:eastAsia="en-AU"/>
        </w:rPr>
        <mc:AlternateContent>
          <mc:Choice Requires="wps">
            <w:drawing>
              <wp:anchor distT="0" distB="0" distL="114300" distR="114300" simplePos="0" relativeHeight="251687936" behindDoc="0" locked="0" layoutInCell="1" allowOverlap="1" wp14:anchorId="495C89C9" wp14:editId="776305C5">
                <wp:simplePos x="0" y="0"/>
                <wp:positionH relativeFrom="column">
                  <wp:posOffset>4354717</wp:posOffset>
                </wp:positionH>
                <wp:positionV relativeFrom="paragraph">
                  <wp:posOffset>0</wp:posOffset>
                </wp:positionV>
                <wp:extent cx="1743075" cy="102870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1743075" cy="10287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96AB0C" w14:textId="77777777" w:rsidR="00DD5681" w:rsidRPr="00C32618" w:rsidRDefault="00DD5681" w:rsidP="004355D7">
                            <w:pPr>
                              <w:jc w:val="center"/>
                              <w:rPr>
                                <w:b/>
                                <w:sz w:val="32"/>
                              </w:rPr>
                            </w:pPr>
                            <w:r>
                              <w:rPr>
                                <w:b/>
                                <w:sz w:val="32"/>
                              </w:rPr>
                              <w:t>Insert your 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5C89C9" id="Rectangle 13" o:spid="_x0000_s1026" style="position:absolute;margin-left:342.9pt;margin-top:0;width:137.25pt;height:81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" fillcolor="white [3212]" strokecolor="#606a00 [1604]" strokeweight="1pt">
                <v:textbox>
                  <w:txbxContent>
                    <w:p w14:paraId="3696AB0C" w14:textId="77777777" w:rsidR="00DD5681" w:rsidRPr="00C32618" w:rsidRDefault="00DD5681" w:rsidP="004355D7">
                      <w:pPr>
                        <w:jc w:val="center"/>
                        <w:rPr>
                          <w:b/>
                          <w:sz w:val="32"/>
                        </w:rPr>
                      </w:pPr>
                      <w:r>
                        <w:rPr>
                          <w:b/>
                          <w:sz w:val="32"/>
                        </w:rPr>
                        <w:t>Insert your logo</w:t>
                      </w:r>
                    </w:p>
                  </w:txbxContent>
                </v:textbox>
              </v:rect>
            </w:pict>
          </mc:Fallback>
        </mc:AlternateContent>
      </w:r>
      <w:r w:rsidR="000B7CDC" w:rsidRPr="00F61D98">
        <w:rPr>
          <w:noProof/>
          <w:lang w:val="en-AU" w:eastAsia="en-AU"/>
        </w:rPr>
        <mc:AlternateContent>
          <mc:Choice Requires="wps">
            <w:drawing>
              <wp:anchor distT="0" distB="0" distL="114300" distR="114300" simplePos="0" relativeHeight="251656700" behindDoc="0" locked="0" layoutInCell="1" allowOverlap="1" wp14:anchorId="61534D92" wp14:editId="763BEC3B">
                <wp:simplePos x="0" y="0"/>
                <wp:positionH relativeFrom="column">
                  <wp:posOffset>-954741</wp:posOffset>
                </wp:positionH>
                <wp:positionV relativeFrom="page">
                  <wp:posOffset>-53788</wp:posOffset>
                </wp:positionV>
                <wp:extent cx="7615555" cy="11326121"/>
                <wp:effectExtent l="0" t="0" r="4445" b="2540"/>
                <wp:wrapNone/>
                <wp:docPr id="21" name="Rectangle 21"/>
                <wp:cNvGraphicFramePr/>
                <a:graphic xmlns:a="http://schemas.openxmlformats.org/drawingml/2006/main">
                  <a:graphicData uri="http://schemas.microsoft.com/office/word/2010/wordprocessingShape">
                    <wps:wsp>
                      <wps:cNvSpPr/>
                      <wps:spPr>
                        <a:xfrm>
                          <a:off x="0" y="0"/>
                          <a:ext cx="7615555" cy="11326121"/>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92577" id="Rectangle 21" o:spid="_x0000_s1026" style="position:absolute;margin-left:-75.2pt;margin-top:-4.25pt;width:599.65pt;height:891.8pt;z-index:2516567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" fillcolor="#003a70 [3213]" stroked="f" strokeweight="1pt">
                <w10:wrap anchory="page"/>
              </v:rect>
            </w:pict>
          </mc:Fallback>
        </mc:AlternateContent>
      </w:r>
    </w:p>
    <w:sdt>
      <w:sdtPr>
        <w:rPr>
          <w:lang w:val="en-AU"/>
        </w:rPr>
        <w:id w:val="1425142153"/>
        <w:docPartObj>
          <w:docPartGallery w:val="Cover Pages"/>
          <w:docPartUnique/>
        </w:docPartObj>
      </w:sdtPr>
      <w:sdtEndPr/>
      <w:sdtContent>
        <w:p w14:paraId="463F5D0C" w14:textId="0EAE6939" w:rsidR="007758C8" w:rsidRPr="00F61D98" w:rsidRDefault="007758C8" w:rsidP="00503F1A">
          <w:pPr>
            <w:rPr>
              <w:lang w:val="en-AU"/>
            </w:rPr>
          </w:pPr>
        </w:p>
        <w:p w14:paraId="30A2C961" w14:textId="6936B2BC" w:rsidR="007758C8" w:rsidRPr="00F61D98" w:rsidRDefault="004355D7" w:rsidP="00503F1A">
          <w:pPr>
            <w:rPr>
              <w:lang w:val="en-AU"/>
            </w:rPr>
          </w:pPr>
          <w:r w:rsidRPr="00F61D98">
            <w:rPr>
              <w:noProof/>
              <w:lang w:val="en-AU" w:eastAsia="en-AU"/>
            </w:rPr>
            <mc:AlternateContent>
              <mc:Choice Requires="wps">
                <w:drawing>
                  <wp:anchor distT="0" distB="0" distL="182880" distR="182880" simplePos="0" relativeHeight="251660288" behindDoc="0" locked="0" layoutInCell="1" allowOverlap="1" wp14:anchorId="6E0F2DB9" wp14:editId="50598004">
                    <wp:simplePos x="0" y="0"/>
                    <wp:positionH relativeFrom="margin">
                      <wp:posOffset>-63500</wp:posOffset>
                    </wp:positionH>
                    <wp:positionV relativeFrom="page">
                      <wp:posOffset>1466215</wp:posOffset>
                    </wp:positionV>
                    <wp:extent cx="4560570" cy="2842260"/>
                    <wp:effectExtent l="0" t="0" r="11430" b="15240"/>
                    <wp:wrapSquare wrapText="bothSides"/>
                    <wp:docPr id="131" name="Text Box 131"/>
                    <wp:cNvGraphicFramePr/>
                    <a:graphic xmlns:a="http://schemas.openxmlformats.org/drawingml/2006/main">
                      <a:graphicData uri="http://schemas.microsoft.com/office/word/2010/wordprocessingShape">
                        <wps:wsp>
                          <wps:cNvSpPr txBox="1"/>
                          <wps:spPr>
                            <a:xfrm>
                              <a:off x="0" y="0"/>
                              <a:ext cx="4560570" cy="2842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C86BBC" w14:textId="30483D73" w:rsidR="00DD5681" w:rsidRDefault="00DD5681" w:rsidP="00AF2362">
                                <w:pPr>
                                  <w:pStyle w:val="Heading2"/>
                                  <w:spacing w:before="0"/>
                                  <w:rPr>
                                    <w:rFonts w:eastAsiaTheme="minorEastAsia" w:cs="MuseoSans-700"/>
                                    <w:caps w:val="0"/>
                                    <w:color w:val="FFFFFF" w:themeColor="background1"/>
                                    <w:spacing w:val="4"/>
                                    <w:sz w:val="80"/>
                                    <w:szCs w:val="80"/>
                                  </w:rPr>
                                </w:pPr>
                                <w:bookmarkStart w:id="0" w:name="_Toc199409894"/>
                                <w:bookmarkStart w:id="1" w:name="_Toc199410533"/>
                                <w:bookmarkStart w:id="2" w:name="_Toc199410682"/>
                                <w:bookmarkStart w:id="3" w:name="_Toc83299472"/>
                                <w:r w:rsidRPr="004355D7">
                                  <w:rPr>
                                    <w:rFonts w:eastAsiaTheme="minorEastAsia" w:cs="MuseoSans-700"/>
                                    <w:caps w:val="0"/>
                                    <w:color w:val="FFFFFF" w:themeColor="background1"/>
                                    <w:spacing w:val="4"/>
                                    <w:sz w:val="80"/>
                                    <w:szCs w:val="80"/>
                                  </w:rPr>
                                  <w:t>Risk Management Framework for Small to Medium Businesses</w:t>
                                </w:r>
                                <w:bookmarkEnd w:id="0"/>
                                <w:bookmarkEnd w:id="1"/>
                                <w:bookmarkEnd w:id="2"/>
                              </w:p>
                              <w:bookmarkEnd w:id="3" w:displacedByCustomXml="next"/>
                              <w:sdt>
                                <w:sdtPr>
                                  <w:rPr>
                                    <w:color w:val="FFFFFF" w:themeColor="background1"/>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728AFEF3" w14:textId="19028B46" w:rsidR="00DD5681" w:rsidRPr="00AF2362" w:rsidRDefault="00DD5681" w:rsidP="00AF2362">
                                    <w:pPr>
                                      <w:pStyle w:val="Heading5"/>
                                      <w:spacing w:before="360"/>
                                      <w:rPr>
                                        <w:color w:val="FFFFFF" w:themeColor="background1"/>
                                      </w:rPr>
                                    </w:pPr>
                                    <w:r w:rsidRPr="000B7CDC">
                                      <w:rPr>
                                        <w:color w:val="FFFFFF" w:themeColor="background1"/>
                                      </w:rPr>
                                      <w:t>[insert date]</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E0F2DB9" id="_x0000_t202" coordsize="21600,21600" o:spt="202" path="m,l,21600r21600,l21600,xe">
                    <v:stroke joinstyle="miter"/>
                    <v:path gradientshapeok="t" o:connecttype="rect"/>
                  </v:shapetype>
                  <v:shape id="Text Box 131" o:spid="_x0000_s1027" type="#_x0000_t202" style="position:absolute;margin-left:-5pt;margin-top:115.45pt;width:359.1pt;height:223.8pt;z-index:251660288;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" filled="f" stroked="f" strokeweight=".5pt">
                    <v:textbox inset="0,0,0,0">
                      <w:txbxContent>
                        <w:p w14:paraId="72C86BBC" w14:textId="30483D73" w:rsidR="00DD5681" w:rsidRDefault="00DD5681" w:rsidP="00AF2362">
                          <w:pPr>
                            <w:pStyle w:val="Heading2"/>
                            <w:spacing w:before="0"/>
                            <w:rPr>
                              <w:rFonts w:eastAsiaTheme="minorEastAsia" w:cs="MuseoSans-700"/>
                              <w:caps w:val="0"/>
                              <w:color w:val="FFFFFF" w:themeColor="background1"/>
                              <w:spacing w:val="4"/>
                              <w:sz w:val="80"/>
                              <w:szCs w:val="80"/>
                            </w:rPr>
                          </w:pPr>
                          <w:bookmarkStart w:id="4" w:name="_Toc199409894"/>
                          <w:bookmarkStart w:id="5" w:name="_Toc199410533"/>
                          <w:bookmarkStart w:id="6" w:name="_Toc199410682"/>
                          <w:bookmarkStart w:id="7" w:name="_Toc83299472"/>
                          <w:r w:rsidRPr="004355D7">
                            <w:rPr>
                              <w:rFonts w:eastAsiaTheme="minorEastAsia" w:cs="MuseoSans-700"/>
                              <w:caps w:val="0"/>
                              <w:color w:val="FFFFFF" w:themeColor="background1"/>
                              <w:spacing w:val="4"/>
                              <w:sz w:val="80"/>
                              <w:szCs w:val="80"/>
                            </w:rPr>
                            <w:t>Risk Management Framework for Small to Medium Businesses</w:t>
                          </w:r>
                          <w:bookmarkEnd w:id="4"/>
                          <w:bookmarkEnd w:id="5"/>
                          <w:bookmarkEnd w:id="6"/>
                        </w:p>
                        <w:bookmarkEnd w:id="7" w:displacedByCustomXml="next"/>
                        <w:sdt>
                          <w:sdtPr>
                            <w:rPr>
                              <w:color w:val="FFFFFF" w:themeColor="background1"/>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728AFEF3" w14:textId="19028B46" w:rsidR="00DD5681" w:rsidRPr="00AF2362" w:rsidRDefault="00DD5681" w:rsidP="00AF2362">
                              <w:pPr>
                                <w:pStyle w:val="Heading5"/>
                                <w:spacing w:before="360"/>
                                <w:rPr>
                                  <w:color w:val="FFFFFF" w:themeColor="background1"/>
                                </w:rPr>
                              </w:pPr>
                              <w:r w:rsidRPr="000B7CDC">
                                <w:rPr>
                                  <w:color w:val="FFFFFF" w:themeColor="background1"/>
                                </w:rPr>
                                <w:t>[insert date]</w:t>
                              </w:r>
                            </w:p>
                          </w:sdtContent>
                        </w:sdt>
                      </w:txbxContent>
                    </v:textbox>
                    <w10:wrap type="square" anchorx="margin" anchory="page"/>
                  </v:shape>
                </w:pict>
              </mc:Fallback>
            </mc:AlternateContent>
          </w:r>
          <w:r w:rsidRPr="00F61D98">
            <w:rPr>
              <w:rFonts w:ascii="Avenir LT Std 45 Book" w:hAnsi="Avenir LT Std 45 Book"/>
              <w:noProof/>
              <w:lang w:val="en-AU" w:eastAsia="en-AU"/>
            </w:rPr>
            <w:drawing>
              <wp:anchor distT="0" distB="0" distL="114300" distR="114300" simplePos="0" relativeHeight="251683840" behindDoc="0" locked="0" layoutInCell="1" allowOverlap="1" wp14:anchorId="3831329E" wp14:editId="08E7BE61">
                <wp:simplePos x="0" y="0"/>
                <wp:positionH relativeFrom="column">
                  <wp:posOffset>-952500</wp:posOffset>
                </wp:positionH>
                <wp:positionV relativeFrom="paragraph">
                  <wp:posOffset>3653318</wp:posOffset>
                </wp:positionV>
                <wp:extent cx="6331585" cy="6813443"/>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Stock_000056464316_Full.jpg"/>
                        <pic:cNvPicPr/>
                      </pic:nvPicPr>
                      <pic:blipFill rotWithShape="1">
                        <a:blip r:embed="rId8" cstate="print">
                          <a:extLst>
                            <a:ext uri="{28A0092B-C50C-407E-A947-70E740481C1C}">
                              <a14:useLocalDpi xmlns:a14="http://schemas.microsoft.com/office/drawing/2010/main" val="0"/>
                            </a:ext>
                          </a:extLst>
                        </a:blip>
                        <a:srcRect l="20595" r="17458"/>
                        <a:stretch/>
                      </pic:blipFill>
                      <pic:spPr bwMode="auto">
                        <a:xfrm>
                          <a:off x="0" y="0"/>
                          <a:ext cx="6331585" cy="68134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2362" w:rsidRPr="00F61D98">
            <w:rPr>
              <w:noProof/>
              <w:lang w:val="en-AU" w:eastAsia="en-AU"/>
            </w:rPr>
            <mc:AlternateContent>
              <mc:Choice Requires="wps">
                <w:drawing>
                  <wp:anchor distT="0" distB="0" distL="114300" distR="114300" simplePos="0" relativeHeight="251659006" behindDoc="0" locked="0" layoutInCell="1" allowOverlap="1" wp14:anchorId="063E717C" wp14:editId="1950E490">
                    <wp:simplePos x="0" y="0"/>
                    <wp:positionH relativeFrom="column">
                      <wp:posOffset>5372138</wp:posOffset>
                    </wp:positionH>
                    <wp:positionV relativeFrom="paragraph">
                      <wp:posOffset>5647952</wp:posOffset>
                    </wp:positionV>
                    <wp:extent cx="197485" cy="2913544"/>
                    <wp:effectExtent l="0" t="0" r="5715" b="0"/>
                    <wp:wrapNone/>
                    <wp:docPr id="19" name="Rectangle 19"/>
                    <wp:cNvGraphicFramePr/>
                    <a:graphic xmlns:a="http://schemas.openxmlformats.org/drawingml/2006/main">
                      <a:graphicData uri="http://schemas.microsoft.com/office/word/2010/wordprocessingShape">
                        <wps:wsp>
                          <wps:cNvSpPr/>
                          <wps:spPr>
                            <a:xfrm>
                              <a:off x="0" y="0"/>
                              <a:ext cx="197485" cy="2913544"/>
                            </a:xfrm>
                            <a:prstGeom prst="rect">
                              <a:avLst/>
                            </a:prstGeom>
                            <a:solidFill>
                              <a:srgbClr val="C2D5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1D9A2CE" id="Rectangle 19" o:spid="_x0000_s1026" style="position:absolute;margin-left:423pt;margin-top:444.7pt;width:15.55pt;height:229.4pt;z-index:2516590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" fillcolor="#c2d500" stroked="f" strokeweight="1pt"/>
                </w:pict>
              </mc:Fallback>
            </mc:AlternateContent>
          </w:r>
          <w:r w:rsidR="007758C8" w:rsidRPr="00F61D98">
            <w:rPr>
              <w:lang w:val="en-AU"/>
            </w:rPr>
            <w:br w:type="page"/>
          </w:r>
        </w:p>
      </w:sdtContent>
    </w:sdt>
    <w:bookmarkStart w:id="8" w:name="_Toc83299473" w:displacedByCustomXml="next"/>
    <w:sdt>
      <w:sdtPr>
        <w:rPr>
          <w:rFonts w:ascii="Avenir Light" w:eastAsiaTheme="minorEastAsia" w:hAnsi="Avenir Light" w:cs="MuseoSans-500"/>
          <w:bCs w:val="0"/>
          <w:color w:val="333333"/>
          <w:sz w:val="16"/>
          <w:szCs w:val="19"/>
          <w:lang w:val="en-AU"/>
        </w:rPr>
        <w:id w:val="-228693061"/>
        <w:docPartObj>
          <w:docPartGallery w:val="Table of Contents"/>
          <w:docPartUnique/>
        </w:docPartObj>
      </w:sdtPr>
      <w:sdtEndPr>
        <w:rPr>
          <w:rFonts w:cs="Calibri (Body)"/>
          <w:b/>
          <w:noProof/>
          <w:sz w:val="20"/>
          <w:szCs w:val="20"/>
        </w:rPr>
      </w:sdtEndPr>
      <w:sdtContent>
        <w:p w14:paraId="13BB39C9" w14:textId="18686D24" w:rsidR="004355D7" w:rsidRPr="00F61D98" w:rsidRDefault="004355D7">
          <w:pPr>
            <w:pStyle w:val="TOCHeading"/>
            <w:rPr>
              <w:lang w:val="en-AU"/>
            </w:rPr>
          </w:pPr>
          <w:r w:rsidRPr="00F61D98">
            <w:rPr>
              <w:lang w:val="en-AU"/>
            </w:rPr>
            <w:t>Table of Contents</w:t>
          </w:r>
        </w:p>
        <w:p w14:paraId="0FBB006C" w14:textId="2211F2A0" w:rsidR="00DD5681" w:rsidRPr="00DD5681" w:rsidRDefault="004355D7">
          <w:pPr>
            <w:pStyle w:val="TOC2"/>
            <w:rPr>
              <w:rFonts w:asciiTheme="minorHAnsi" w:hAnsiTheme="minorHAnsi" w:cstheme="minorBidi"/>
              <w:color w:val="auto"/>
              <w:spacing w:val="0"/>
              <w:lang w:val="en-AU" w:eastAsia="en-AU"/>
            </w:rPr>
          </w:pPr>
          <w:r w:rsidRPr="00F61D98">
            <w:rPr>
              <w:lang w:val="en-AU"/>
            </w:rPr>
            <w:fldChar w:fldCharType="begin"/>
          </w:r>
          <w:r w:rsidRPr="00F61D98">
            <w:rPr>
              <w:lang w:val="en-AU"/>
            </w:rPr>
            <w:instrText xml:space="preserve"> TOC \o "1-3" \h \z \u </w:instrText>
          </w:r>
          <w:r w:rsidRPr="00F61D98">
            <w:rPr>
              <w:lang w:val="en-AU"/>
            </w:rPr>
            <w:fldChar w:fldCharType="separate"/>
          </w:r>
          <w:hyperlink r:id="rId9" w:anchor="_Toc199410682" w:history="1"/>
        </w:p>
        <w:p w14:paraId="140BD65A" w14:textId="5F4B2BD0" w:rsidR="00DD5681" w:rsidRPr="00DD5681" w:rsidRDefault="004B6C59">
          <w:pPr>
            <w:pStyle w:val="TOC3"/>
            <w:rPr>
              <w:rFonts w:asciiTheme="minorHAnsi" w:hAnsiTheme="minorHAnsi" w:cstheme="minorBidi"/>
              <w:noProof/>
              <w:color w:val="auto"/>
              <w:spacing w:val="0"/>
              <w:sz w:val="20"/>
              <w:szCs w:val="20"/>
              <w:lang w:val="en-AU" w:eastAsia="en-AU"/>
            </w:rPr>
          </w:pPr>
          <w:hyperlink w:anchor="_Toc199410683" w:history="1">
            <w:r w:rsidR="00DD5681" w:rsidRPr="00DD5681">
              <w:rPr>
                <w:rStyle w:val="Hyperlink"/>
                <w:rFonts w:eastAsiaTheme="minorHAnsi"/>
                <w:noProof/>
                <w:sz w:val="20"/>
                <w:szCs w:val="20"/>
                <w:lang w:val="en-AU"/>
              </w:rPr>
              <w:t>IMPORTANT NOTE:</w:t>
            </w:r>
            <w:r w:rsidR="00DD5681" w:rsidRPr="00DD5681">
              <w:rPr>
                <w:noProof/>
                <w:webHidden/>
                <w:sz w:val="20"/>
                <w:szCs w:val="20"/>
              </w:rPr>
              <w:tab/>
            </w:r>
            <w:r w:rsidR="00DD5681" w:rsidRPr="00DD5681">
              <w:rPr>
                <w:noProof/>
                <w:webHidden/>
                <w:sz w:val="20"/>
                <w:szCs w:val="20"/>
              </w:rPr>
              <w:fldChar w:fldCharType="begin"/>
            </w:r>
            <w:r w:rsidR="00DD5681" w:rsidRPr="00DD5681">
              <w:rPr>
                <w:noProof/>
                <w:webHidden/>
                <w:sz w:val="20"/>
                <w:szCs w:val="20"/>
              </w:rPr>
              <w:instrText xml:space="preserve"> PAGEREF _Toc199410683 \h </w:instrText>
            </w:r>
            <w:r w:rsidR="00DD5681" w:rsidRPr="00DD5681">
              <w:rPr>
                <w:noProof/>
                <w:webHidden/>
                <w:sz w:val="20"/>
                <w:szCs w:val="20"/>
              </w:rPr>
            </w:r>
            <w:r w:rsidR="00DD5681" w:rsidRPr="00DD5681">
              <w:rPr>
                <w:noProof/>
                <w:webHidden/>
                <w:sz w:val="20"/>
                <w:szCs w:val="20"/>
              </w:rPr>
              <w:fldChar w:fldCharType="separate"/>
            </w:r>
            <w:r w:rsidR="00443D5E">
              <w:rPr>
                <w:noProof/>
                <w:webHidden/>
                <w:sz w:val="20"/>
                <w:szCs w:val="20"/>
              </w:rPr>
              <w:t>1</w:t>
            </w:r>
            <w:r w:rsidR="00DD5681" w:rsidRPr="00DD5681">
              <w:rPr>
                <w:noProof/>
                <w:webHidden/>
                <w:sz w:val="20"/>
                <w:szCs w:val="20"/>
              </w:rPr>
              <w:fldChar w:fldCharType="end"/>
            </w:r>
          </w:hyperlink>
        </w:p>
        <w:p w14:paraId="252AE721" w14:textId="6D9DDB68" w:rsidR="00DD5681" w:rsidRPr="00DD5681" w:rsidRDefault="004B6C59">
          <w:pPr>
            <w:pStyle w:val="TOC2"/>
            <w:rPr>
              <w:rFonts w:asciiTheme="minorHAnsi" w:hAnsiTheme="minorHAnsi" w:cstheme="minorBidi"/>
              <w:color w:val="auto"/>
              <w:spacing w:val="0"/>
              <w:lang w:val="en-AU" w:eastAsia="en-AU"/>
            </w:rPr>
          </w:pPr>
          <w:hyperlink w:anchor="_Toc199410684" w:history="1">
            <w:r w:rsidR="00DD5681" w:rsidRPr="00DD5681">
              <w:rPr>
                <w:rStyle w:val="Hyperlink"/>
                <w:lang w:val="en-AU" w:eastAsia="zh-CN"/>
              </w:rPr>
              <w:t>POLICY STATEMENT SUMMARY</w:t>
            </w:r>
            <w:r w:rsidR="00DD5681" w:rsidRPr="00DD5681">
              <w:rPr>
                <w:webHidden/>
              </w:rPr>
              <w:tab/>
            </w:r>
            <w:r w:rsidR="00DD5681" w:rsidRPr="00DD5681">
              <w:rPr>
                <w:webHidden/>
              </w:rPr>
              <w:fldChar w:fldCharType="begin"/>
            </w:r>
            <w:r w:rsidR="00DD5681" w:rsidRPr="00DD5681">
              <w:rPr>
                <w:webHidden/>
              </w:rPr>
              <w:instrText xml:space="preserve"> PAGEREF _Toc199410684 \h </w:instrText>
            </w:r>
            <w:r w:rsidR="00DD5681" w:rsidRPr="00DD5681">
              <w:rPr>
                <w:webHidden/>
              </w:rPr>
            </w:r>
            <w:r w:rsidR="00DD5681" w:rsidRPr="00DD5681">
              <w:rPr>
                <w:webHidden/>
              </w:rPr>
              <w:fldChar w:fldCharType="separate"/>
            </w:r>
            <w:r w:rsidR="00443D5E">
              <w:rPr>
                <w:webHidden/>
              </w:rPr>
              <w:t>2</w:t>
            </w:r>
            <w:r w:rsidR="00DD5681" w:rsidRPr="00DD5681">
              <w:rPr>
                <w:webHidden/>
              </w:rPr>
              <w:fldChar w:fldCharType="end"/>
            </w:r>
          </w:hyperlink>
        </w:p>
        <w:p w14:paraId="79F1ABCF" w14:textId="33C5A41F" w:rsidR="00DD5681" w:rsidRPr="00DD5681" w:rsidRDefault="004B6C59">
          <w:pPr>
            <w:pStyle w:val="TOC2"/>
            <w:rPr>
              <w:rFonts w:asciiTheme="minorHAnsi" w:hAnsiTheme="minorHAnsi" w:cstheme="minorBidi"/>
              <w:color w:val="auto"/>
              <w:spacing w:val="0"/>
              <w:lang w:val="en-AU" w:eastAsia="en-AU"/>
            </w:rPr>
          </w:pPr>
          <w:hyperlink w:anchor="_Toc199410685" w:history="1">
            <w:r w:rsidR="00DD5681" w:rsidRPr="00DD5681">
              <w:rPr>
                <w:rStyle w:val="Hyperlink"/>
                <w:lang w:val="en-AU" w:eastAsia="zh-CN"/>
              </w:rPr>
              <w:t>1 INTRODUCTION</w:t>
            </w:r>
            <w:r w:rsidR="00DD5681" w:rsidRPr="00DD5681">
              <w:rPr>
                <w:webHidden/>
              </w:rPr>
              <w:tab/>
            </w:r>
            <w:r w:rsidR="00DD5681" w:rsidRPr="00DD5681">
              <w:rPr>
                <w:webHidden/>
              </w:rPr>
              <w:fldChar w:fldCharType="begin"/>
            </w:r>
            <w:r w:rsidR="00DD5681" w:rsidRPr="00DD5681">
              <w:rPr>
                <w:webHidden/>
              </w:rPr>
              <w:instrText xml:space="preserve"> PAGEREF _Toc199410685 \h </w:instrText>
            </w:r>
            <w:r w:rsidR="00DD5681" w:rsidRPr="00DD5681">
              <w:rPr>
                <w:webHidden/>
              </w:rPr>
            </w:r>
            <w:r w:rsidR="00DD5681" w:rsidRPr="00DD5681">
              <w:rPr>
                <w:webHidden/>
              </w:rPr>
              <w:fldChar w:fldCharType="separate"/>
            </w:r>
            <w:r w:rsidR="00443D5E">
              <w:rPr>
                <w:webHidden/>
              </w:rPr>
              <w:t>3</w:t>
            </w:r>
            <w:r w:rsidR="00DD5681" w:rsidRPr="00DD5681">
              <w:rPr>
                <w:webHidden/>
              </w:rPr>
              <w:fldChar w:fldCharType="end"/>
            </w:r>
          </w:hyperlink>
        </w:p>
        <w:p w14:paraId="475927B3" w14:textId="74CCC685" w:rsidR="00DD5681" w:rsidRPr="00DD5681" w:rsidRDefault="004B6C59">
          <w:pPr>
            <w:pStyle w:val="TOC3"/>
            <w:rPr>
              <w:rFonts w:asciiTheme="minorHAnsi" w:hAnsiTheme="minorHAnsi" w:cstheme="minorBidi"/>
              <w:noProof/>
              <w:color w:val="auto"/>
              <w:spacing w:val="0"/>
              <w:sz w:val="20"/>
              <w:szCs w:val="20"/>
              <w:lang w:val="en-AU" w:eastAsia="en-AU"/>
            </w:rPr>
          </w:pPr>
          <w:hyperlink w:anchor="_Toc199410686" w:history="1">
            <w:r w:rsidR="00DD5681" w:rsidRPr="00DD5681">
              <w:rPr>
                <w:rStyle w:val="Hyperlink"/>
                <w:rFonts w:eastAsiaTheme="majorEastAsia"/>
                <w:noProof/>
                <w:sz w:val="20"/>
                <w:szCs w:val="20"/>
                <w:lang w:val="en-AU"/>
              </w:rPr>
              <w:t>2 SCOPE</w:t>
            </w:r>
            <w:r w:rsidR="00DD5681" w:rsidRPr="00DD5681">
              <w:rPr>
                <w:noProof/>
                <w:webHidden/>
                <w:sz w:val="20"/>
                <w:szCs w:val="20"/>
              </w:rPr>
              <w:tab/>
            </w:r>
            <w:r w:rsidR="00DD5681" w:rsidRPr="00DD5681">
              <w:rPr>
                <w:noProof/>
                <w:webHidden/>
                <w:sz w:val="20"/>
                <w:szCs w:val="20"/>
              </w:rPr>
              <w:fldChar w:fldCharType="begin"/>
            </w:r>
            <w:r w:rsidR="00DD5681" w:rsidRPr="00DD5681">
              <w:rPr>
                <w:noProof/>
                <w:webHidden/>
                <w:sz w:val="20"/>
                <w:szCs w:val="20"/>
              </w:rPr>
              <w:instrText xml:space="preserve"> PAGEREF _Toc199410686 \h </w:instrText>
            </w:r>
            <w:r w:rsidR="00DD5681" w:rsidRPr="00DD5681">
              <w:rPr>
                <w:noProof/>
                <w:webHidden/>
                <w:sz w:val="20"/>
                <w:szCs w:val="20"/>
              </w:rPr>
            </w:r>
            <w:r w:rsidR="00DD5681" w:rsidRPr="00DD5681">
              <w:rPr>
                <w:noProof/>
                <w:webHidden/>
                <w:sz w:val="20"/>
                <w:szCs w:val="20"/>
              </w:rPr>
              <w:fldChar w:fldCharType="separate"/>
            </w:r>
            <w:r w:rsidR="00443D5E">
              <w:rPr>
                <w:noProof/>
                <w:webHidden/>
                <w:sz w:val="20"/>
                <w:szCs w:val="20"/>
              </w:rPr>
              <w:t>3</w:t>
            </w:r>
            <w:r w:rsidR="00DD5681" w:rsidRPr="00DD5681">
              <w:rPr>
                <w:noProof/>
                <w:webHidden/>
                <w:sz w:val="20"/>
                <w:szCs w:val="20"/>
              </w:rPr>
              <w:fldChar w:fldCharType="end"/>
            </w:r>
          </w:hyperlink>
        </w:p>
        <w:p w14:paraId="4254CF79" w14:textId="76358DED" w:rsidR="00DD5681" w:rsidRPr="00DD5681" w:rsidRDefault="004B6C59">
          <w:pPr>
            <w:pStyle w:val="TOC3"/>
            <w:rPr>
              <w:rFonts w:asciiTheme="minorHAnsi" w:hAnsiTheme="minorHAnsi" w:cstheme="minorBidi"/>
              <w:noProof/>
              <w:color w:val="auto"/>
              <w:spacing w:val="0"/>
              <w:sz w:val="20"/>
              <w:szCs w:val="20"/>
              <w:lang w:val="en-AU" w:eastAsia="en-AU"/>
            </w:rPr>
          </w:pPr>
          <w:hyperlink w:anchor="_Toc199410687" w:history="1">
            <w:r w:rsidR="00DD5681" w:rsidRPr="00DD5681">
              <w:rPr>
                <w:rStyle w:val="Hyperlink"/>
                <w:rFonts w:eastAsiaTheme="majorEastAsia"/>
                <w:noProof/>
                <w:sz w:val="20"/>
                <w:szCs w:val="20"/>
                <w:lang w:val="en-AU"/>
              </w:rPr>
              <w:t>3 RISK ROLES AND RESPONSIBILITIES</w:t>
            </w:r>
            <w:r w:rsidR="00DD5681" w:rsidRPr="00DD5681">
              <w:rPr>
                <w:noProof/>
                <w:webHidden/>
                <w:sz w:val="20"/>
                <w:szCs w:val="20"/>
              </w:rPr>
              <w:tab/>
            </w:r>
            <w:r w:rsidR="00DD5681" w:rsidRPr="00DD5681">
              <w:rPr>
                <w:noProof/>
                <w:webHidden/>
                <w:sz w:val="20"/>
                <w:szCs w:val="20"/>
              </w:rPr>
              <w:fldChar w:fldCharType="begin"/>
            </w:r>
            <w:r w:rsidR="00DD5681" w:rsidRPr="00DD5681">
              <w:rPr>
                <w:noProof/>
                <w:webHidden/>
                <w:sz w:val="20"/>
                <w:szCs w:val="20"/>
              </w:rPr>
              <w:instrText xml:space="preserve"> PAGEREF _Toc199410687 \h </w:instrText>
            </w:r>
            <w:r w:rsidR="00DD5681" w:rsidRPr="00DD5681">
              <w:rPr>
                <w:noProof/>
                <w:webHidden/>
                <w:sz w:val="20"/>
                <w:szCs w:val="20"/>
              </w:rPr>
            </w:r>
            <w:r w:rsidR="00DD5681" w:rsidRPr="00DD5681">
              <w:rPr>
                <w:noProof/>
                <w:webHidden/>
                <w:sz w:val="20"/>
                <w:szCs w:val="20"/>
              </w:rPr>
              <w:fldChar w:fldCharType="separate"/>
            </w:r>
            <w:r w:rsidR="00443D5E">
              <w:rPr>
                <w:noProof/>
                <w:webHidden/>
                <w:sz w:val="20"/>
                <w:szCs w:val="20"/>
              </w:rPr>
              <w:t>3</w:t>
            </w:r>
            <w:r w:rsidR="00DD5681" w:rsidRPr="00DD5681">
              <w:rPr>
                <w:noProof/>
                <w:webHidden/>
                <w:sz w:val="20"/>
                <w:szCs w:val="20"/>
              </w:rPr>
              <w:fldChar w:fldCharType="end"/>
            </w:r>
          </w:hyperlink>
        </w:p>
        <w:p w14:paraId="4AA83FCE" w14:textId="392A9F1A" w:rsidR="00DD5681" w:rsidRDefault="004B6C59">
          <w:pPr>
            <w:pStyle w:val="TOC3"/>
            <w:rPr>
              <w:rFonts w:asciiTheme="minorHAnsi" w:hAnsiTheme="minorHAnsi" w:cstheme="minorBidi"/>
              <w:noProof/>
              <w:color w:val="auto"/>
              <w:spacing w:val="0"/>
              <w:sz w:val="22"/>
              <w:szCs w:val="22"/>
              <w:lang w:val="en-AU" w:eastAsia="en-AU"/>
            </w:rPr>
          </w:pPr>
          <w:hyperlink w:anchor="_Toc199410688" w:history="1">
            <w:r w:rsidR="00DD5681" w:rsidRPr="00DD5681">
              <w:rPr>
                <w:rStyle w:val="Hyperlink"/>
                <w:rFonts w:eastAsiaTheme="majorEastAsia"/>
                <w:noProof/>
                <w:sz w:val="20"/>
                <w:szCs w:val="20"/>
                <w:lang w:val="en-AU"/>
              </w:rPr>
              <w:t>4 RISK MANAGEMENT FRAMEWORK</w:t>
            </w:r>
            <w:r w:rsidR="00DD5681" w:rsidRPr="00DD5681">
              <w:rPr>
                <w:noProof/>
                <w:webHidden/>
                <w:sz w:val="20"/>
                <w:szCs w:val="20"/>
              </w:rPr>
              <w:tab/>
            </w:r>
            <w:r w:rsidR="00DD5681" w:rsidRPr="00DD5681">
              <w:rPr>
                <w:noProof/>
                <w:webHidden/>
                <w:sz w:val="20"/>
                <w:szCs w:val="20"/>
              </w:rPr>
              <w:fldChar w:fldCharType="begin"/>
            </w:r>
            <w:r w:rsidR="00DD5681" w:rsidRPr="00DD5681">
              <w:rPr>
                <w:noProof/>
                <w:webHidden/>
                <w:sz w:val="20"/>
                <w:szCs w:val="20"/>
              </w:rPr>
              <w:instrText xml:space="preserve"> PAGEREF _Toc199410688 \h </w:instrText>
            </w:r>
            <w:r w:rsidR="00DD5681" w:rsidRPr="00DD5681">
              <w:rPr>
                <w:noProof/>
                <w:webHidden/>
                <w:sz w:val="20"/>
                <w:szCs w:val="20"/>
              </w:rPr>
            </w:r>
            <w:r w:rsidR="00DD5681" w:rsidRPr="00DD5681">
              <w:rPr>
                <w:noProof/>
                <w:webHidden/>
                <w:sz w:val="20"/>
                <w:szCs w:val="20"/>
              </w:rPr>
              <w:fldChar w:fldCharType="separate"/>
            </w:r>
            <w:r w:rsidR="00443D5E">
              <w:rPr>
                <w:noProof/>
                <w:webHidden/>
                <w:sz w:val="20"/>
                <w:szCs w:val="20"/>
              </w:rPr>
              <w:t>5</w:t>
            </w:r>
            <w:r w:rsidR="00DD5681" w:rsidRPr="00DD5681">
              <w:rPr>
                <w:noProof/>
                <w:webHidden/>
                <w:sz w:val="20"/>
                <w:szCs w:val="20"/>
              </w:rPr>
              <w:fldChar w:fldCharType="end"/>
            </w:r>
          </w:hyperlink>
        </w:p>
        <w:p w14:paraId="33A49C6D" w14:textId="67DF7680" w:rsidR="00DD5681" w:rsidRDefault="004B6C59">
          <w:pPr>
            <w:pStyle w:val="TOC2"/>
            <w:rPr>
              <w:rFonts w:asciiTheme="minorHAnsi" w:hAnsiTheme="minorHAnsi" w:cstheme="minorBidi"/>
              <w:color w:val="auto"/>
              <w:spacing w:val="0"/>
              <w:sz w:val="22"/>
              <w:szCs w:val="22"/>
              <w:lang w:val="en-AU" w:eastAsia="en-AU"/>
            </w:rPr>
          </w:pPr>
          <w:hyperlink w:anchor="_Toc199410689" w:history="1">
            <w:r w:rsidR="00DD5681" w:rsidRPr="00F534C6">
              <w:rPr>
                <w:rStyle w:val="Hyperlink"/>
                <w:lang w:eastAsia="zh-CN"/>
              </w:rPr>
              <w:t>4.1 RISK APPETITE STATEMENT</w:t>
            </w:r>
            <w:r w:rsidR="00DD5681">
              <w:rPr>
                <w:webHidden/>
              </w:rPr>
              <w:tab/>
            </w:r>
            <w:r w:rsidR="00DD5681">
              <w:rPr>
                <w:webHidden/>
              </w:rPr>
              <w:fldChar w:fldCharType="begin"/>
            </w:r>
            <w:r w:rsidR="00DD5681">
              <w:rPr>
                <w:webHidden/>
              </w:rPr>
              <w:instrText xml:space="preserve"> PAGEREF _Toc199410689 \h </w:instrText>
            </w:r>
            <w:r w:rsidR="00DD5681">
              <w:rPr>
                <w:webHidden/>
              </w:rPr>
            </w:r>
            <w:r w:rsidR="00DD5681">
              <w:rPr>
                <w:webHidden/>
              </w:rPr>
              <w:fldChar w:fldCharType="separate"/>
            </w:r>
            <w:r w:rsidR="00443D5E">
              <w:rPr>
                <w:webHidden/>
              </w:rPr>
              <w:t>5</w:t>
            </w:r>
            <w:r w:rsidR="00DD5681">
              <w:rPr>
                <w:webHidden/>
              </w:rPr>
              <w:fldChar w:fldCharType="end"/>
            </w:r>
          </w:hyperlink>
        </w:p>
        <w:p w14:paraId="4D11CC3A" w14:textId="4AFF97F3" w:rsidR="00DD5681" w:rsidRDefault="004B6C59">
          <w:pPr>
            <w:pStyle w:val="TOC2"/>
            <w:rPr>
              <w:rFonts w:asciiTheme="minorHAnsi" w:hAnsiTheme="minorHAnsi" w:cstheme="minorBidi"/>
              <w:color w:val="auto"/>
              <w:spacing w:val="0"/>
              <w:sz w:val="22"/>
              <w:szCs w:val="22"/>
              <w:lang w:val="en-AU" w:eastAsia="en-AU"/>
            </w:rPr>
          </w:pPr>
          <w:hyperlink w:anchor="_Toc199410690" w:history="1">
            <w:r w:rsidR="00DD5681" w:rsidRPr="00F534C6">
              <w:rPr>
                <w:rStyle w:val="Hyperlink"/>
                <w:lang w:eastAsia="zh-CN"/>
              </w:rPr>
              <w:t>4.3 RISK MANAGEMENT PROCESS</w:t>
            </w:r>
            <w:r w:rsidR="00DD5681">
              <w:rPr>
                <w:webHidden/>
              </w:rPr>
              <w:tab/>
            </w:r>
            <w:r w:rsidR="00DD5681">
              <w:rPr>
                <w:webHidden/>
              </w:rPr>
              <w:fldChar w:fldCharType="begin"/>
            </w:r>
            <w:r w:rsidR="00DD5681">
              <w:rPr>
                <w:webHidden/>
              </w:rPr>
              <w:instrText xml:space="preserve"> PAGEREF _Toc199410690 \h </w:instrText>
            </w:r>
            <w:r w:rsidR="00DD5681">
              <w:rPr>
                <w:webHidden/>
              </w:rPr>
            </w:r>
            <w:r w:rsidR="00DD5681">
              <w:rPr>
                <w:webHidden/>
              </w:rPr>
              <w:fldChar w:fldCharType="separate"/>
            </w:r>
            <w:r w:rsidR="00443D5E">
              <w:rPr>
                <w:webHidden/>
              </w:rPr>
              <w:t>6</w:t>
            </w:r>
            <w:r w:rsidR="00DD5681">
              <w:rPr>
                <w:webHidden/>
              </w:rPr>
              <w:fldChar w:fldCharType="end"/>
            </w:r>
          </w:hyperlink>
        </w:p>
        <w:p w14:paraId="3ED4A39D" w14:textId="07E1C57A" w:rsidR="00DD5681" w:rsidRDefault="004B6C59">
          <w:pPr>
            <w:pStyle w:val="TOC2"/>
            <w:rPr>
              <w:rFonts w:asciiTheme="minorHAnsi" w:hAnsiTheme="minorHAnsi" w:cstheme="minorBidi"/>
              <w:color w:val="auto"/>
              <w:spacing w:val="0"/>
              <w:sz w:val="22"/>
              <w:szCs w:val="22"/>
              <w:lang w:val="en-AU" w:eastAsia="en-AU"/>
            </w:rPr>
          </w:pPr>
          <w:hyperlink w:anchor="_Toc199410691" w:history="1">
            <w:r w:rsidR="00DD5681" w:rsidRPr="00F534C6">
              <w:rPr>
                <w:rStyle w:val="Hyperlink"/>
                <w:lang w:val="en-AU"/>
              </w:rPr>
              <w:t>4.3.1 COMMUNICATION AND CONSULTATION</w:t>
            </w:r>
            <w:r w:rsidR="00DD5681">
              <w:rPr>
                <w:webHidden/>
              </w:rPr>
              <w:tab/>
            </w:r>
            <w:r w:rsidR="00DD5681">
              <w:rPr>
                <w:webHidden/>
              </w:rPr>
              <w:fldChar w:fldCharType="begin"/>
            </w:r>
            <w:r w:rsidR="00DD5681">
              <w:rPr>
                <w:webHidden/>
              </w:rPr>
              <w:instrText xml:space="preserve"> PAGEREF _Toc199410691 \h </w:instrText>
            </w:r>
            <w:r w:rsidR="00DD5681">
              <w:rPr>
                <w:webHidden/>
              </w:rPr>
            </w:r>
            <w:r w:rsidR="00DD5681">
              <w:rPr>
                <w:webHidden/>
              </w:rPr>
              <w:fldChar w:fldCharType="separate"/>
            </w:r>
            <w:r w:rsidR="00443D5E">
              <w:rPr>
                <w:webHidden/>
              </w:rPr>
              <w:t>6</w:t>
            </w:r>
            <w:r w:rsidR="00DD5681">
              <w:rPr>
                <w:webHidden/>
              </w:rPr>
              <w:fldChar w:fldCharType="end"/>
            </w:r>
          </w:hyperlink>
        </w:p>
        <w:p w14:paraId="7E959001" w14:textId="68F01971" w:rsidR="00DD5681" w:rsidRDefault="004B6C59">
          <w:pPr>
            <w:pStyle w:val="TOC2"/>
            <w:rPr>
              <w:rFonts w:asciiTheme="minorHAnsi" w:hAnsiTheme="minorHAnsi" w:cstheme="minorBidi"/>
              <w:color w:val="auto"/>
              <w:spacing w:val="0"/>
              <w:sz w:val="22"/>
              <w:szCs w:val="22"/>
              <w:lang w:val="en-AU" w:eastAsia="en-AU"/>
            </w:rPr>
          </w:pPr>
          <w:hyperlink w:anchor="_Toc199410692" w:history="1">
            <w:r w:rsidR="00DD5681" w:rsidRPr="00F534C6">
              <w:rPr>
                <w:rStyle w:val="Hyperlink"/>
                <w:lang w:val="en-AU"/>
              </w:rPr>
              <w:t>4.3.2 SCOPE, CONTENT AND CRITERIA</w:t>
            </w:r>
            <w:r w:rsidR="00DD5681">
              <w:rPr>
                <w:webHidden/>
              </w:rPr>
              <w:tab/>
            </w:r>
            <w:r w:rsidR="00DD5681">
              <w:rPr>
                <w:webHidden/>
              </w:rPr>
              <w:fldChar w:fldCharType="begin"/>
            </w:r>
            <w:r w:rsidR="00DD5681">
              <w:rPr>
                <w:webHidden/>
              </w:rPr>
              <w:instrText xml:space="preserve"> PAGEREF _Toc199410692 \h </w:instrText>
            </w:r>
            <w:r w:rsidR="00DD5681">
              <w:rPr>
                <w:webHidden/>
              </w:rPr>
            </w:r>
            <w:r w:rsidR="00DD5681">
              <w:rPr>
                <w:webHidden/>
              </w:rPr>
              <w:fldChar w:fldCharType="separate"/>
            </w:r>
            <w:r w:rsidR="00443D5E">
              <w:rPr>
                <w:webHidden/>
              </w:rPr>
              <w:t>6</w:t>
            </w:r>
            <w:r w:rsidR="00DD5681">
              <w:rPr>
                <w:webHidden/>
              </w:rPr>
              <w:fldChar w:fldCharType="end"/>
            </w:r>
          </w:hyperlink>
        </w:p>
        <w:p w14:paraId="4AC26BA0" w14:textId="32D69564" w:rsidR="00DD5681" w:rsidRDefault="004B6C59">
          <w:pPr>
            <w:pStyle w:val="TOC2"/>
            <w:rPr>
              <w:rFonts w:asciiTheme="minorHAnsi" w:hAnsiTheme="minorHAnsi" w:cstheme="minorBidi"/>
              <w:color w:val="auto"/>
              <w:spacing w:val="0"/>
              <w:sz w:val="22"/>
              <w:szCs w:val="22"/>
              <w:lang w:val="en-AU" w:eastAsia="en-AU"/>
            </w:rPr>
          </w:pPr>
          <w:hyperlink w:anchor="_Toc199410693" w:history="1">
            <w:r w:rsidR="00DD5681" w:rsidRPr="00F534C6">
              <w:rPr>
                <w:rStyle w:val="Hyperlink"/>
                <w:lang w:val="en-AU"/>
              </w:rPr>
              <w:t>4.3.3 RISK ASSESSMENT</w:t>
            </w:r>
            <w:r w:rsidR="00DD5681">
              <w:rPr>
                <w:webHidden/>
              </w:rPr>
              <w:tab/>
            </w:r>
            <w:r w:rsidR="00DD5681">
              <w:rPr>
                <w:webHidden/>
              </w:rPr>
              <w:fldChar w:fldCharType="begin"/>
            </w:r>
            <w:r w:rsidR="00DD5681">
              <w:rPr>
                <w:webHidden/>
              </w:rPr>
              <w:instrText xml:space="preserve"> PAGEREF _Toc199410693 \h </w:instrText>
            </w:r>
            <w:r w:rsidR="00DD5681">
              <w:rPr>
                <w:webHidden/>
              </w:rPr>
            </w:r>
            <w:r w:rsidR="00DD5681">
              <w:rPr>
                <w:webHidden/>
              </w:rPr>
              <w:fldChar w:fldCharType="separate"/>
            </w:r>
            <w:r w:rsidR="00443D5E">
              <w:rPr>
                <w:webHidden/>
              </w:rPr>
              <w:t>7</w:t>
            </w:r>
            <w:r w:rsidR="00DD5681">
              <w:rPr>
                <w:webHidden/>
              </w:rPr>
              <w:fldChar w:fldCharType="end"/>
            </w:r>
          </w:hyperlink>
        </w:p>
        <w:p w14:paraId="1FA7BD4E" w14:textId="17983C7C" w:rsidR="00DD5681" w:rsidRDefault="004B6C59">
          <w:pPr>
            <w:pStyle w:val="TOC2"/>
            <w:rPr>
              <w:rFonts w:asciiTheme="minorHAnsi" w:hAnsiTheme="minorHAnsi" w:cstheme="minorBidi"/>
              <w:color w:val="auto"/>
              <w:spacing w:val="0"/>
              <w:sz w:val="22"/>
              <w:szCs w:val="22"/>
              <w:lang w:val="en-AU" w:eastAsia="en-AU"/>
            </w:rPr>
          </w:pPr>
          <w:hyperlink w:anchor="_Toc199410694" w:history="1">
            <w:r w:rsidR="00DD5681" w:rsidRPr="00F534C6">
              <w:rPr>
                <w:rStyle w:val="Hyperlink"/>
                <w:lang w:val="en-AU"/>
              </w:rPr>
              <w:t>4.3.4 RISK TREATMENT</w:t>
            </w:r>
            <w:r w:rsidR="00DD5681">
              <w:rPr>
                <w:webHidden/>
              </w:rPr>
              <w:tab/>
            </w:r>
            <w:r w:rsidR="00DD5681">
              <w:rPr>
                <w:webHidden/>
              </w:rPr>
              <w:fldChar w:fldCharType="begin"/>
            </w:r>
            <w:r w:rsidR="00DD5681">
              <w:rPr>
                <w:webHidden/>
              </w:rPr>
              <w:instrText xml:space="preserve"> PAGEREF _Toc199410694 \h </w:instrText>
            </w:r>
            <w:r w:rsidR="00DD5681">
              <w:rPr>
                <w:webHidden/>
              </w:rPr>
            </w:r>
            <w:r w:rsidR="00DD5681">
              <w:rPr>
                <w:webHidden/>
              </w:rPr>
              <w:fldChar w:fldCharType="separate"/>
            </w:r>
            <w:r w:rsidR="00443D5E">
              <w:rPr>
                <w:webHidden/>
              </w:rPr>
              <w:t>9</w:t>
            </w:r>
            <w:r w:rsidR="00DD5681">
              <w:rPr>
                <w:webHidden/>
              </w:rPr>
              <w:fldChar w:fldCharType="end"/>
            </w:r>
          </w:hyperlink>
        </w:p>
        <w:p w14:paraId="01162D8F" w14:textId="4BCA0A47" w:rsidR="00DD5681" w:rsidRDefault="004B6C59">
          <w:pPr>
            <w:pStyle w:val="TOC2"/>
            <w:rPr>
              <w:rFonts w:asciiTheme="minorHAnsi" w:hAnsiTheme="minorHAnsi" w:cstheme="minorBidi"/>
              <w:color w:val="auto"/>
              <w:spacing w:val="0"/>
              <w:sz w:val="22"/>
              <w:szCs w:val="22"/>
              <w:lang w:val="en-AU" w:eastAsia="en-AU"/>
            </w:rPr>
          </w:pPr>
          <w:hyperlink w:anchor="_Toc199410695" w:history="1">
            <w:r w:rsidR="00DD5681" w:rsidRPr="00F534C6">
              <w:rPr>
                <w:rStyle w:val="Hyperlink"/>
                <w:lang w:val="en-AU"/>
              </w:rPr>
              <w:t>4.3.5 MONITORING AND REVIEW</w:t>
            </w:r>
            <w:r w:rsidR="00DD5681">
              <w:rPr>
                <w:webHidden/>
              </w:rPr>
              <w:tab/>
            </w:r>
            <w:r w:rsidR="00DD5681">
              <w:rPr>
                <w:webHidden/>
              </w:rPr>
              <w:fldChar w:fldCharType="begin"/>
            </w:r>
            <w:r w:rsidR="00DD5681">
              <w:rPr>
                <w:webHidden/>
              </w:rPr>
              <w:instrText xml:space="preserve"> PAGEREF _Toc199410695 \h </w:instrText>
            </w:r>
            <w:r w:rsidR="00DD5681">
              <w:rPr>
                <w:webHidden/>
              </w:rPr>
            </w:r>
            <w:r w:rsidR="00DD5681">
              <w:rPr>
                <w:webHidden/>
              </w:rPr>
              <w:fldChar w:fldCharType="separate"/>
            </w:r>
            <w:r w:rsidR="00443D5E">
              <w:rPr>
                <w:webHidden/>
              </w:rPr>
              <w:t>9</w:t>
            </w:r>
            <w:r w:rsidR="00DD5681">
              <w:rPr>
                <w:webHidden/>
              </w:rPr>
              <w:fldChar w:fldCharType="end"/>
            </w:r>
          </w:hyperlink>
        </w:p>
        <w:p w14:paraId="4ADE80B8" w14:textId="123F0482" w:rsidR="00DD5681" w:rsidRDefault="004B6C59">
          <w:pPr>
            <w:pStyle w:val="TOC2"/>
            <w:rPr>
              <w:rFonts w:asciiTheme="minorHAnsi" w:hAnsiTheme="minorHAnsi" w:cstheme="minorBidi"/>
              <w:color w:val="auto"/>
              <w:spacing w:val="0"/>
              <w:sz w:val="22"/>
              <w:szCs w:val="22"/>
              <w:lang w:val="en-AU" w:eastAsia="en-AU"/>
            </w:rPr>
          </w:pPr>
          <w:hyperlink w:anchor="_Toc199410696" w:history="1">
            <w:r w:rsidR="00DD5681" w:rsidRPr="00F534C6">
              <w:rPr>
                <w:rStyle w:val="Hyperlink"/>
                <w:lang w:val="en-AU"/>
              </w:rPr>
              <w:t>4.3.6 RECORDING AND REPORTING</w:t>
            </w:r>
            <w:r w:rsidR="00DD5681">
              <w:rPr>
                <w:webHidden/>
              </w:rPr>
              <w:tab/>
            </w:r>
            <w:r w:rsidR="00DD5681">
              <w:rPr>
                <w:webHidden/>
              </w:rPr>
              <w:fldChar w:fldCharType="begin"/>
            </w:r>
            <w:r w:rsidR="00DD5681">
              <w:rPr>
                <w:webHidden/>
              </w:rPr>
              <w:instrText xml:space="preserve"> PAGEREF _Toc199410696 \h </w:instrText>
            </w:r>
            <w:r w:rsidR="00DD5681">
              <w:rPr>
                <w:webHidden/>
              </w:rPr>
            </w:r>
            <w:r w:rsidR="00DD5681">
              <w:rPr>
                <w:webHidden/>
              </w:rPr>
              <w:fldChar w:fldCharType="separate"/>
            </w:r>
            <w:r w:rsidR="00443D5E">
              <w:rPr>
                <w:webHidden/>
              </w:rPr>
              <w:t>9</w:t>
            </w:r>
            <w:r w:rsidR="00DD5681">
              <w:rPr>
                <w:webHidden/>
              </w:rPr>
              <w:fldChar w:fldCharType="end"/>
            </w:r>
          </w:hyperlink>
        </w:p>
        <w:p w14:paraId="54FCEE68" w14:textId="11572DDC" w:rsidR="00DD5681" w:rsidRDefault="004B6C59">
          <w:pPr>
            <w:pStyle w:val="TOC2"/>
            <w:rPr>
              <w:rFonts w:asciiTheme="minorHAnsi" w:hAnsiTheme="minorHAnsi" w:cstheme="minorBidi"/>
              <w:color w:val="auto"/>
              <w:spacing w:val="0"/>
              <w:sz w:val="22"/>
              <w:szCs w:val="22"/>
              <w:lang w:val="en-AU" w:eastAsia="en-AU"/>
            </w:rPr>
          </w:pPr>
          <w:hyperlink w:anchor="_Toc199410697" w:history="1">
            <w:r w:rsidR="00DD5681" w:rsidRPr="00F534C6">
              <w:rPr>
                <w:rStyle w:val="Hyperlink"/>
                <w:lang w:eastAsia="zh-CN"/>
              </w:rPr>
              <w:t>Appendix A – Summary of Key Risk Management Activities</w:t>
            </w:r>
            <w:r w:rsidR="00DD5681">
              <w:rPr>
                <w:webHidden/>
              </w:rPr>
              <w:tab/>
            </w:r>
            <w:r w:rsidR="00DD5681">
              <w:rPr>
                <w:webHidden/>
              </w:rPr>
              <w:fldChar w:fldCharType="begin"/>
            </w:r>
            <w:r w:rsidR="00DD5681">
              <w:rPr>
                <w:webHidden/>
              </w:rPr>
              <w:instrText xml:space="preserve"> PAGEREF _Toc199410697 \h </w:instrText>
            </w:r>
            <w:r w:rsidR="00DD5681">
              <w:rPr>
                <w:webHidden/>
              </w:rPr>
            </w:r>
            <w:r w:rsidR="00DD5681">
              <w:rPr>
                <w:webHidden/>
              </w:rPr>
              <w:fldChar w:fldCharType="separate"/>
            </w:r>
            <w:r w:rsidR="00443D5E">
              <w:rPr>
                <w:webHidden/>
              </w:rPr>
              <w:t>11</w:t>
            </w:r>
            <w:r w:rsidR="00DD5681">
              <w:rPr>
                <w:webHidden/>
              </w:rPr>
              <w:fldChar w:fldCharType="end"/>
            </w:r>
          </w:hyperlink>
        </w:p>
        <w:p w14:paraId="0652EFBD" w14:textId="506FBB54" w:rsidR="00DD5681" w:rsidRDefault="004B6C59">
          <w:pPr>
            <w:pStyle w:val="TOC2"/>
            <w:rPr>
              <w:rFonts w:asciiTheme="minorHAnsi" w:hAnsiTheme="minorHAnsi" w:cstheme="minorBidi"/>
              <w:color w:val="auto"/>
              <w:spacing w:val="0"/>
              <w:sz w:val="22"/>
              <w:szCs w:val="22"/>
              <w:lang w:val="en-AU" w:eastAsia="en-AU"/>
            </w:rPr>
          </w:pPr>
          <w:hyperlink w:anchor="_Toc199410698" w:history="1">
            <w:r w:rsidR="00DD5681" w:rsidRPr="00F534C6">
              <w:rPr>
                <w:rStyle w:val="Hyperlink"/>
                <w:lang w:eastAsia="zh-CN"/>
              </w:rPr>
              <w:t>Appendix B - Likelihood Criteria</w:t>
            </w:r>
            <w:r w:rsidR="00DD5681">
              <w:rPr>
                <w:webHidden/>
              </w:rPr>
              <w:tab/>
            </w:r>
            <w:r w:rsidR="00DD5681">
              <w:rPr>
                <w:webHidden/>
              </w:rPr>
              <w:fldChar w:fldCharType="begin"/>
            </w:r>
            <w:r w:rsidR="00DD5681">
              <w:rPr>
                <w:webHidden/>
              </w:rPr>
              <w:instrText xml:space="preserve"> PAGEREF _Toc199410698 \h </w:instrText>
            </w:r>
            <w:r w:rsidR="00DD5681">
              <w:rPr>
                <w:webHidden/>
              </w:rPr>
            </w:r>
            <w:r w:rsidR="00DD5681">
              <w:rPr>
                <w:webHidden/>
              </w:rPr>
              <w:fldChar w:fldCharType="separate"/>
            </w:r>
            <w:r w:rsidR="00443D5E">
              <w:rPr>
                <w:webHidden/>
              </w:rPr>
              <w:t>13</w:t>
            </w:r>
            <w:r w:rsidR="00DD5681">
              <w:rPr>
                <w:webHidden/>
              </w:rPr>
              <w:fldChar w:fldCharType="end"/>
            </w:r>
          </w:hyperlink>
        </w:p>
        <w:p w14:paraId="36C3E4FA" w14:textId="63090001" w:rsidR="00DD5681" w:rsidRDefault="004B6C59">
          <w:pPr>
            <w:pStyle w:val="TOC2"/>
            <w:rPr>
              <w:rFonts w:asciiTheme="minorHAnsi" w:hAnsiTheme="minorHAnsi" w:cstheme="minorBidi"/>
              <w:color w:val="auto"/>
              <w:spacing w:val="0"/>
              <w:sz w:val="22"/>
              <w:szCs w:val="22"/>
              <w:lang w:val="en-AU" w:eastAsia="en-AU"/>
            </w:rPr>
          </w:pPr>
          <w:hyperlink w:anchor="_Toc199410699" w:history="1">
            <w:r w:rsidR="00DD5681" w:rsidRPr="00F534C6">
              <w:rPr>
                <w:rStyle w:val="Hyperlink"/>
                <w:lang w:eastAsia="zh-CN"/>
              </w:rPr>
              <w:t>Appendix C – Consequence Criteria</w:t>
            </w:r>
            <w:r w:rsidR="00DD5681">
              <w:rPr>
                <w:webHidden/>
              </w:rPr>
              <w:tab/>
            </w:r>
            <w:r w:rsidR="00DD5681">
              <w:rPr>
                <w:webHidden/>
              </w:rPr>
              <w:fldChar w:fldCharType="begin"/>
            </w:r>
            <w:r w:rsidR="00DD5681">
              <w:rPr>
                <w:webHidden/>
              </w:rPr>
              <w:instrText xml:space="preserve"> PAGEREF _Toc199410699 \h </w:instrText>
            </w:r>
            <w:r w:rsidR="00DD5681">
              <w:rPr>
                <w:webHidden/>
              </w:rPr>
            </w:r>
            <w:r w:rsidR="00DD5681">
              <w:rPr>
                <w:webHidden/>
              </w:rPr>
              <w:fldChar w:fldCharType="separate"/>
            </w:r>
            <w:r w:rsidR="00443D5E">
              <w:rPr>
                <w:webHidden/>
              </w:rPr>
              <w:t>14</w:t>
            </w:r>
            <w:r w:rsidR="00DD5681">
              <w:rPr>
                <w:webHidden/>
              </w:rPr>
              <w:fldChar w:fldCharType="end"/>
            </w:r>
          </w:hyperlink>
        </w:p>
        <w:p w14:paraId="143410F5" w14:textId="48D52366" w:rsidR="00DD5681" w:rsidRDefault="004B6C59">
          <w:pPr>
            <w:pStyle w:val="TOC2"/>
            <w:rPr>
              <w:rFonts w:asciiTheme="minorHAnsi" w:hAnsiTheme="minorHAnsi" w:cstheme="minorBidi"/>
              <w:color w:val="auto"/>
              <w:spacing w:val="0"/>
              <w:sz w:val="22"/>
              <w:szCs w:val="22"/>
              <w:lang w:val="en-AU" w:eastAsia="en-AU"/>
            </w:rPr>
          </w:pPr>
          <w:hyperlink w:anchor="_Toc199410700" w:history="1">
            <w:r w:rsidR="00DD5681" w:rsidRPr="00F534C6">
              <w:rPr>
                <w:rStyle w:val="Hyperlink"/>
                <w:lang w:eastAsia="zh-CN"/>
              </w:rPr>
              <w:t>Appendix D – Risk Rating Matrix</w:t>
            </w:r>
            <w:r w:rsidR="00DD5681">
              <w:rPr>
                <w:webHidden/>
              </w:rPr>
              <w:tab/>
            </w:r>
            <w:r w:rsidR="00DD5681">
              <w:rPr>
                <w:webHidden/>
              </w:rPr>
              <w:fldChar w:fldCharType="begin"/>
            </w:r>
            <w:r w:rsidR="00DD5681">
              <w:rPr>
                <w:webHidden/>
              </w:rPr>
              <w:instrText xml:space="preserve"> PAGEREF _Toc199410700 \h </w:instrText>
            </w:r>
            <w:r w:rsidR="00DD5681">
              <w:rPr>
                <w:webHidden/>
              </w:rPr>
            </w:r>
            <w:r w:rsidR="00DD5681">
              <w:rPr>
                <w:webHidden/>
              </w:rPr>
              <w:fldChar w:fldCharType="separate"/>
            </w:r>
            <w:r w:rsidR="00443D5E">
              <w:rPr>
                <w:webHidden/>
              </w:rPr>
              <w:t>17</w:t>
            </w:r>
            <w:r w:rsidR="00DD5681">
              <w:rPr>
                <w:webHidden/>
              </w:rPr>
              <w:fldChar w:fldCharType="end"/>
            </w:r>
          </w:hyperlink>
        </w:p>
        <w:p w14:paraId="2C7B3B15" w14:textId="4B8E563D" w:rsidR="00DD5681" w:rsidRDefault="004B6C59">
          <w:pPr>
            <w:pStyle w:val="TOC2"/>
            <w:rPr>
              <w:rFonts w:asciiTheme="minorHAnsi" w:hAnsiTheme="minorHAnsi" w:cstheme="minorBidi"/>
              <w:color w:val="auto"/>
              <w:spacing w:val="0"/>
              <w:sz w:val="22"/>
              <w:szCs w:val="22"/>
              <w:lang w:val="en-AU" w:eastAsia="en-AU"/>
            </w:rPr>
          </w:pPr>
          <w:hyperlink w:anchor="_Toc199410701" w:history="1">
            <w:r w:rsidR="00DD5681" w:rsidRPr="00F534C6">
              <w:rPr>
                <w:rStyle w:val="Hyperlink"/>
                <w:lang w:eastAsia="zh-CN"/>
              </w:rPr>
              <w:t>Appendix E – Risk Register Template</w:t>
            </w:r>
            <w:r w:rsidR="00DD5681">
              <w:rPr>
                <w:webHidden/>
              </w:rPr>
              <w:tab/>
            </w:r>
            <w:r w:rsidR="00DD5681">
              <w:rPr>
                <w:webHidden/>
              </w:rPr>
              <w:fldChar w:fldCharType="begin"/>
            </w:r>
            <w:r w:rsidR="00DD5681">
              <w:rPr>
                <w:webHidden/>
              </w:rPr>
              <w:instrText xml:space="preserve"> PAGEREF _Toc199410701 \h </w:instrText>
            </w:r>
            <w:r w:rsidR="00DD5681">
              <w:rPr>
                <w:webHidden/>
              </w:rPr>
            </w:r>
            <w:r w:rsidR="00DD5681">
              <w:rPr>
                <w:webHidden/>
              </w:rPr>
              <w:fldChar w:fldCharType="separate"/>
            </w:r>
            <w:r w:rsidR="00443D5E">
              <w:rPr>
                <w:webHidden/>
              </w:rPr>
              <w:t>18</w:t>
            </w:r>
            <w:r w:rsidR="00DD5681">
              <w:rPr>
                <w:webHidden/>
              </w:rPr>
              <w:fldChar w:fldCharType="end"/>
            </w:r>
          </w:hyperlink>
        </w:p>
        <w:p w14:paraId="0E965153" w14:textId="4853D9CB" w:rsidR="00DD5681" w:rsidRDefault="004B6C59">
          <w:pPr>
            <w:pStyle w:val="TOC2"/>
            <w:rPr>
              <w:rFonts w:asciiTheme="minorHAnsi" w:hAnsiTheme="minorHAnsi" w:cstheme="minorBidi"/>
              <w:color w:val="auto"/>
              <w:spacing w:val="0"/>
              <w:sz w:val="22"/>
              <w:szCs w:val="22"/>
              <w:lang w:val="en-AU" w:eastAsia="en-AU"/>
            </w:rPr>
          </w:pPr>
          <w:hyperlink w:anchor="_Toc199410702" w:history="1">
            <w:r w:rsidR="00DD5681" w:rsidRPr="00F534C6">
              <w:rPr>
                <w:rStyle w:val="Hyperlink"/>
                <w:lang w:eastAsia="zh-CN"/>
              </w:rPr>
              <w:t>Appendix F – Controls Effectiveness Rating</w:t>
            </w:r>
            <w:r w:rsidR="00DD5681">
              <w:rPr>
                <w:webHidden/>
              </w:rPr>
              <w:tab/>
            </w:r>
            <w:r w:rsidR="00DD5681">
              <w:rPr>
                <w:webHidden/>
              </w:rPr>
              <w:fldChar w:fldCharType="begin"/>
            </w:r>
            <w:r w:rsidR="00DD5681">
              <w:rPr>
                <w:webHidden/>
              </w:rPr>
              <w:instrText xml:space="preserve"> PAGEREF _Toc199410702 \h </w:instrText>
            </w:r>
            <w:r w:rsidR="00DD5681">
              <w:rPr>
                <w:webHidden/>
              </w:rPr>
            </w:r>
            <w:r w:rsidR="00DD5681">
              <w:rPr>
                <w:webHidden/>
              </w:rPr>
              <w:fldChar w:fldCharType="separate"/>
            </w:r>
            <w:r w:rsidR="00443D5E">
              <w:rPr>
                <w:webHidden/>
              </w:rPr>
              <w:t>19</w:t>
            </w:r>
            <w:r w:rsidR="00DD5681">
              <w:rPr>
                <w:webHidden/>
              </w:rPr>
              <w:fldChar w:fldCharType="end"/>
            </w:r>
          </w:hyperlink>
        </w:p>
        <w:p w14:paraId="37BA9593" w14:textId="7CCACDAE" w:rsidR="00DD5681" w:rsidRDefault="004B6C59">
          <w:pPr>
            <w:pStyle w:val="TOC2"/>
            <w:rPr>
              <w:rFonts w:asciiTheme="minorHAnsi" w:hAnsiTheme="minorHAnsi" w:cstheme="minorBidi"/>
              <w:color w:val="auto"/>
              <w:spacing w:val="0"/>
              <w:sz w:val="22"/>
              <w:szCs w:val="22"/>
              <w:lang w:val="en-AU" w:eastAsia="en-AU"/>
            </w:rPr>
          </w:pPr>
          <w:hyperlink w:anchor="_Toc199410703" w:history="1">
            <w:r w:rsidR="00DD5681" w:rsidRPr="00F534C6">
              <w:rPr>
                <w:rStyle w:val="Hyperlink"/>
                <w:lang w:eastAsia="zh-CN"/>
              </w:rPr>
              <w:t>Appendix H – Risk Escalation Criteria</w:t>
            </w:r>
            <w:r w:rsidR="00DD5681">
              <w:rPr>
                <w:webHidden/>
              </w:rPr>
              <w:tab/>
            </w:r>
            <w:r w:rsidR="00DD5681">
              <w:rPr>
                <w:webHidden/>
              </w:rPr>
              <w:fldChar w:fldCharType="begin"/>
            </w:r>
            <w:r w:rsidR="00DD5681">
              <w:rPr>
                <w:webHidden/>
              </w:rPr>
              <w:instrText xml:space="preserve"> PAGEREF _Toc199410703 \h </w:instrText>
            </w:r>
            <w:r w:rsidR="00DD5681">
              <w:rPr>
                <w:webHidden/>
              </w:rPr>
            </w:r>
            <w:r w:rsidR="00DD5681">
              <w:rPr>
                <w:webHidden/>
              </w:rPr>
              <w:fldChar w:fldCharType="separate"/>
            </w:r>
            <w:r w:rsidR="00443D5E">
              <w:rPr>
                <w:webHidden/>
              </w:rPr>
              <w:t>20</w:t>
            </w:r>
            <w:r w:rsidR="00DD5681">
              <w:rPr>
                <w:webHidden/>
              </w:rPr>
              <w:fldChar w:fldCharType="end"/>
            </w:r>
          </w:hyperlink>
        </w:p>
        <w:p w14:paraId="0C08F9A1" w14:textId="4BAFD943" w:rsidR="00DD5681" w:rsidRDefault="004B6C59">
          <w:pPr>
            <w:pStyle w:val="TOC2"/>
            <w:rPr>
              <w:rFonts w:asciiTheme="minorHAnsi" w:hAnsiTheme="minorHAnsi" w:cstheme="minorBidi"/>
              <w:color w:val="auto"/>
              <w:spacing w:val="0"/>
              <w:sz w:val="22"/>
              <w:szCs w:val="22"/>
              <w:lang w:val="en-AU" w:eastAsia="en-AU"/>
            </w:rPr>
          </w:pPr>
          <w:hyperlink w:anchor="_Toc199410704" w:history="1">
            <w:r w:rsidR="00DD5681" w:rsidRPr="00F534C6">
              <w:rPr>
                <w:rStyle w:val="Hyperlink"/>
                <w:lang w:eastAsia="zh-CN"/>
              </w:rPr>
              <w:t>Appendix I – Risk Escalation Process</w:t>
            </w:r>
            <w:r w:rsidR="00DD5681">
              <w:rPr>
                <w:webHidden/>
              </w:rPr>
              <w:tab/>
            </w:r>
            <w:r w:rsidR="00443D5E">
              <w:rPr>
                <w:webHidden/>
              </w:rPr>
              <w:t>21</w:t>
            </w:r>
          </w:hyperlink>
        </w:p>
        <w:p w14:paraId="4F5D4511" w14:textId="6C025845" w:rsidR="00DD5681" w:rsidRDefault="004B6C59">
          <w:pPr>
            <w:pStyle w:val="TOC2"/>
            <w:rPr>
              <w:rFonts w:asciiTheme="minorHAnsi" w:hAnsiTheme="minorHAnsi" w:cstheme="minorBidi"/>
              <w:color w:val="auto"/>
              <w:spacing w:val="0"/>
              <w:sz w:val="22"/>
              <w:szCs w:val="22"/>
              <w:lang w:val="en-AU" w:eastAsia="en-AU"/>
            </w:rPr>
          </w:pPr>
          <w:hyperlink w:anchor="_Toc199410705" w:history="1">
            <w:r w:rsidR="00DD5681" w:rsidRPr="00F534C6">
              <w:rPr>
                <w:rStyle w:val="Hyperlink"/>
                <w:lang w:eastAsia="zh-CN"/>
              </w:rPr>
              <w:t>Appendix J – Risk Treatment Plan</w:t>
            </w:r>
            <w:r w:rsidR="00DD5681">
              <w:rPr>
                <w:webHidden/>
              </w:rPr>
              <w:tab/>
            </w:r>
            <w:r w:rsidR="00DD5681">
              <w:rPr>
                <w:webHidden/>
              </w:rPr>
              <w:fldChar w:fldCharType="begin"/>
            </w:r>
            <w:r w:rsidR="00DD5681">
              <w:rPr>
                <w:webHidden/>
              </w:rPr>
              <w:instrText xml:space="preserve"> PAGEREF _Toc199410705 \h </w:instrText>
            </w:r>
            <w:r w:rsidR="00DD5681">
              <w:rPr>
                <w:webHidden/>
              </w:rPr>
            </w:r>
            <w:r w:rsidR="00DD5681">
              <w:rPr>
                <w:webHidden/>
              </w:rPr>
              <w:fldChar w:fldCharType="separate"/>
            </w:r>
            <w:r w:rsidR="00443D5E">
              <w:rPr>
                <w:webHidden/>
              </w:rPr>
              <w:t>22</w:t>
            </w:r>
            <w:r w:rsidR="00DD5681">
              <w:rPr>
                <w:webHidden/>
              </w:rPr>
              <w:fldChar w:fldCharType="end"/>
            </w:r>
          </w:hyperlink>
        </w:p>
        <w:p w14:paraId="10A49D27" w14:textId="734E65FE" w:rsidR="004355D7" w:rsidRPr="00F61D98" w:rsidRDefault="004B6C59" w:rsidP="004B6C59">
          <w:pPr>
            <w:pStyle w:val="TOC2"/>
            <w:rPr>
              <w:lang w:val="en-AU"/>
            </w:rPr>
          </w:pPr>
          <w:hyperlink w:anchor="_Toc199410706" w:history="1">
            <w:r w:rsidR="00DD5681" w:rsidRPr="00F534C6">
              <w:rPr>
                <w:rStyle w:val="Hyperlink"/>
                <w:lang w:eastAsia="zh-CN"/>
              </w:rPr>
              <w:t>Appendix L – Risk Management Glossary</w:t>
            </w:r>
            <w:r w:rsidR="00DD5681">
              <w:rPr>
                <w:webHidden/>
              </w:rPr>
              <w:tab/>
            </w:r>
            <w:r w:rsidR="00DD5681">
              <w:rPr>
                <w:webHidden/>
              </w:rPr>
              <w:fldChar w:fldCharType="begin"/>
            </w:r>
            <w:r w:rsidR="00DD5681">
              <w:rPr>
                <w:webHidden/>
              </w:rPr>
              <w:instrText xml:space="preserve"> PAGEREF _Toc199410706 \h </w:instrText>
            </w:r>
            <w:r w:rsidR="00DD5681">
              <w:rPr>
                <w:webHidden/>
              </w:rPr>
            </w:r>
            <w:r w:rsidR="00DD5681">
              <w:rPr>
                <w:webHidden/>
              </w:rPr>
              <w:fldChar w:fldCharType="separate"/>
            </w:r>
            <w:r w:rsidR="00443D5E">
              <w:rPr>
                <w:webHidden/>
              </w:rPr>
              <w:t>25</w:t>
            </w:r>
            <w:r w:rsidR="00DD5681">
              <w:rPr>
                <w:webHidden/>
              </w:rPr>
              <w:fldChar w:fldCharType="end"/>
            </w:r>
          </w:hyperlink>
          <w:r w:rsidR="004355D7" w:rsidRPr="00F61D98">
            <w:rPr>
              <w:b/>
              <w:bCs/>
              <w:lang w:val="en-AU"/>
            </w:rPr>
            <w:fldChar w:fldCharType="end"/>
          </w:r>
        </w:p>
      </w:sdtContent>
    </w:sdt>
    <w:p w14:paraId="590403FE" w14:textId="77777777" w:rsidR="004355D7" w:rsidRPr="00F61D98" w:rsidRDefault="004355D7" w:rsidP="004355D7">
      <w:pPr>
        <w:pStyle w:val="Quote"/>
        <w:rPr>
          <w:rFonts w:eastAsiaTheme="minorHAnsi"/>
          <w:color w:val="003A70" w:themeColor="text1"/>
          <w:lang w:val="en-AU"/>
        </w:rPr>
      </w:pPr>
      <w:bookmarkStart w:id="9" w:name="_Toc199410683"/>
      <w:r w:rsidRPr="00F61D98">
        <w:rPr>
          <w:rFonts w:eastAsiaTheme="minorHAnsi"/>
          <w:color w:val="003A70" w:themeColor="text1"/>
          <w:lang w:val="en-AU"/>
        </w:rPr>
        <w:t>IMPORTANT NOTE:</w:t>
      </w:r>
      <w:bookmarkEnd w:id="9"/>
    </w:p>
    <w:p w14:paraId="0A1A12E0" w14:textId="77777777" w:rsidR="004355D7" w:rsidRPr="00F61D98" w:rsidRDefault="004355D7" w:rsidP="004355D7">
      <w:pPr>
        <w:rPr>
          <w:lang w:val="en-AU"/>
        </w:rPr>
      </w:pPr>
      <w:r w:rsidRPr="00F61D98">
        <w:rPr>
          <w:lang w:val="en-AU"/>
        </w:rPr>
        <w:t xml:space="preserve">This template is designed to support your organisation to </w:t>
      </w:r>
      <w:r w:rsidRPr="00F61D98">
        <w:rPr>
          <w:b/>
          <w:lang w:val="en-AU"/>
        </w:rPr>
        <w:t>develop a risk management framework</w:t>
      </w:r>
      <w:r w:rsidRPr="00F61D98">
        <w:rPr>
          <w:lang w:val="en-AU"/>
        </w:rPr>
        <w:t xml:space="preserve"> and to help to ensure risk is managed consistently and effectively. </w:t>
      </w:r>
    </w:p>
    <w:p w14:paraId="2552C88F" w14:textId="77777777" w:rsidR="004355D7" w:rsidRPr="00F61D98" w:rsidRDefault="004355D7" w:rsidP="004355D7">
      <w:pPr>
        <w:rPr>
          <w:lang w:val="en-AU"/>
        </w:rPr>
      </w:pPr>
      <w:r w:rsidRPr="00F61D98">
        <w:rPr>
          <w:b/>
          <w:lang w:val="en-AU"/>
        </w:rPr>
        <w:t>This document is a template</w:t>
      </w:r>
      <w:r w:rsidRPr="00F61D98">
        <w:rPr>
          <w:lang w:val="en-AU"/>
        </w:rPr>
        <w:t xml:space="preserve"> and should be modified and other aspects added as required to suit your organisation’s structure and approach to risk management and the context of your business and operating environment. Seek advice from a risk consultant for further information.</w:t>
      </w:r>
    </w:p>
    <w:p w14:paraId="73E4DDBA" w14:textId="77777777" w:rsidR="004355D7" w:rsidRPr="00F61D98" w:rsidRDefault="004355D7" w:rsidP="004355D7">
      <w:pPr>
        <w:rPr>
          <w:bCs/>
          <w:lang w:val="en-AU"/>
        </w:rPr>
      </w:pPr>
      <w:r w:rsidRPr="00F61D98">
        <w:rPr>
          <w:bCs/>
          <w:lang w:val="en-AU"/>
        </w:rPr>
        <w:t xml:space="preserve">After designing the framework, your organisation should develop a plan to implement it across the organisation. At least annually, you should review the adequacy of the framework and improve it to ensure it continues to meet the needs of the organisation and can respond to your changing risk environment. </w:t>
      </w:r>
    </w:p>
    <w:p w14:paraId="2C96DA97" w14:textId="7ED814F9" w:rsidR="004355D7" w:rsidRPr="00F61D98" w:rsidRDefault="004355D7" w:rsidP="004355D7">
      <w:pPr>
        <w:rPr>
          <w:lang w:val="en-AU" w:eastAsia="zh-CN"/>
        </w:rPr>
      </w:pPr>
      <w:r w:rsidRPr="00F61D98">
        <w:rPr>
          <w:bCs/>
          <w:lang w:val="en-AU"/>
        </w:rPr>
        <w:t xml:space="preserve">Contact us at </w:t>
      </w:r>
      <w:hyperlink r:id="rId10" w:history="1">
        <w:r w:rsidR="004B6C59" w:rsidRPr="004B6C59">
          <w:rPr>
            <w:rStyle w:val="Hyperlink"/>
            <w:b/>
            <w:bCs/>
            <w:lang w:val="en-AU"/>
          </w:rPr>
          <w:t>i</w:t>
        </w:r>
        <w:r w:rsidRPr="004B6C59">
          <w:rPr>
            <w:rStyle w:val="Hyperlink"/>
            <w:b/>
            <w:bCs/>
            <w:lang w:val="en-AU"/>
          </w:rPr>
          <w:t>nfo@ansvarrisk.com.au</w:t>
        </w:r>
      </w:hyperlink>
      <w:r w:rsidRPr="00F61D98">
        <w:rPr>
          <w:bCs/>
          <w:lang w:val="en-AU"/>
        </w:rPr>
        <w:t xml:space="preserve"> for any additional Information or support.</w:t>
      </w:r>
      <w:r w:rsidRPr="00F61D98">
        <w:rPr>
          <w:lang w:val="en-AU" w:eastAsia="zh-CN"/>
        </w:rPr>
        <w:br w:type="page"/>
      </w:r>
    </w:p>
    <w:p w14:paraId="5406079F" w14:textId="77777777" w:rsidR="004355D7" w:rsidRPr="00F61D98" w:rsidRDefault="004355D7" w:rsidP="004355D7">
      <w:pPr>
        <w:pStyle w:val="Heading2"/>
        <w:rPr>
          <w:lang w:val="en-AU" w:eastAsia="zh-CN"/>
        </w:rPr>
      </w:pPr>
      <w:bookmarkStart w:id="10" w:name="_Toc199410684"/>
      <w:r w:rsidRPr="00F61D98">
        <w:rPr>
          <w:lang w:val="en-AU" w:eastAsia="zh-CN"/>
        </w:rPr>
        <w:lastRenderedPageBreak/>
        <w:t>POLICY STATEMENT SUMMARY</w:t>
      </w:r>
      <w:bookmarkEnd w:id="10"/>
    </w:p>
    <w:p w14:paraId="065F42A5" w14:textId="77777777"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p>
    <w:p w14:paraId="0F8C6C4A" w14:textId="77777777" w:rsidR="004355D7" w:rsidRPr="00F61D98" w:rsidRDefault="004355D7" w:rsidP="0031240A">
      <w:pPr>
        <w:rPr>
          <w:lang w:val="en-AU" w:eastAsia="zh-CN"/>
        </w:rPr>
      </w:pPr>
      <w:r w:rsidRPr="00F61D98">
        <w:rPr>
          <w:lang w:val="en-AU" w:eastAsia="zh-CN"/>
        </w:rPr>
        <w:t>(See [insert organisations name]’s Risk Management Policy)</w:t>
      </w:r>
    </w:p>
    <w:p w14:paraId="19231D24" w14:textId="77777777" w:rsidR="004355D7" w:rsidRPr="00F61D98" w:rsidRDefault="004355D7" w:rsidP="0031240A">
      <w:pPr>
        <w:rPr>
          <w:lang w:val="en-AU" w:eastAsia="zh-CN"/>
        </w:rPr>
      </w:pPr>
    </w:p>
    <w:p w14:paraId="7321A1C7" w14:textId="77777777" w:rsidR="004355D7" w:rsidRPr="00F61D98" w:rsidRDefault="004355D7" w:rsidP="0031240A">
      <w:pPr>
        <w:rPr>
          <w:lang w:val="en-AU" w:eastAsia="zh-CN"/>
        </w:rPr>
      </w:pPr>
      <w:r w:rsidRPr="00F61D98">
        <w:rPr>
          <w:lang w:val="en-AU" w:eastAsia="zh-CN"/>
        </w:rPr>
        <w:t xml:space="preserve">[insert organisations name]’s is committed to an organisation-wide Risk Management Framework (the framework) to support good governance, sound decision making and improved performance. </w:t>
      </w:r>
    </w:p>
    <w:p w14:paraId="3AB1348B" w14:textId="77777777" w:rsidR="004355D7" w:rsidRPr="00F61D98" w:rsidRDefault="004355D7" w:rsidP="0031240A">
      <w:pPr>
        <w:rPr>
          <w:lang w:val="en-AU" w:eastAsia="zh-CN"/>
        </w:rPr>
      </w:pPr>
    </w:p>
    <w:p w14:paraId="6C4835DE" w14:textId="5F577F08" w:rsidR="004355D7" w:rsidRPr="00F61D98" w:rsidRDefault="004355D7" w:rsidP="0031240A">
      <w:pPr>
        <w:rPr>
          <w:lang w:val="en-AU" w:eastAsia="zh-CN"/>
        </w:rPr>
      </w:pPr>
      <w:r w:rsidRPr="00F61D98">
        <w:rPr>
          <w:lang w:val="en-AU" w:eastAsia="zh-CN"/>
        </w:rPr>
        <w:t xml:space="preserve">[Insert organisations name]’s will implement and maintain a risk management framework that is aligned with better practice guidelines and standards, in particular the Australian and New Zealand Standard AS/NZS ISO 31000:2018 – Risk Management Guidelines </w:t>
      </w:r>
    </w:p>
    <w:p w14:paraId="2947791D" w14:textId="77777777" w:rsidR="004355D7" w:rsidRPr="00F61D98" w:rsidRDefault="004355D7" w:rsidP="0031240A">
      <w:pPr>
        <w:rPr>
          <w:lang w:val="en-AU" w:eastAsia="zh-CN"/>
        </w:rPr>
      </w:pPr>
    </w:p>
    <w:p w14:paraId="35FE23EE" w14:textId="77777777" w:rsidR="004355D7" w:rsidRPr="00F61D98" w:rsidRDefault="004355D7" w:rsidP="0031240A">
      <w:pPr>
        <w:rPr>
          <w:lang w:val="en-AU" w:eastAsia="zh-CN"/>
        </w:rPr>
      </w:pPr>
      <w:r w:rsidRPr="00F61D98">
        <w:rPr>
          <w:lang w:val="en-AU" w:eastAsia="zh-CN"/>
        </w:rPr>
        <w:t>The framework will support a positive risk culture; where every person thinks about risk and manages risk as part of their job. It will compliment and support other frameworks of the organisation and be integrated in all aspects of planning, project management, decision-making and day to day processes.</w:t>
      </w:r>
    </w:p>
    <w:p w14:paraId="71B5257E" w14:textId="77777777" w:rsidR="004355D7" w:rsidRPr="00F61D98" w:rsidRDefault="004355D7" w:rsidP="0031240A">
      <w:pPr>
        <w:rPr>
          <w:lang w:val="en-AU" w:eastAsia="zh-CN"/>
        </w:rPr>
      </w:pPr>
    </w:p>
    <w:p w14:paraId="4D6C5047" w14:textId="77777777" w:rsidR="004355D7" w:rsidRPr="00F61D98" w:rsidRDefault="004355D7" w:rsidP="0031240A">
      <w:pPr>
        <w:rPr>
          <w:lang w:val="en-AU" w:eastAsia="zh-CN"/>
        </w:rPr>
      </w:pPr>
      <w:r w:rsidRPr="00F61D98">
        <w:rPr>
          <w:lang w:val="en-AU" w:eastAsia="zh-CN"/>
        </w:rPr>
        <w:t>This framework defines the governance, resources and processes for risk management at [insert organisations name]</w:t>
      </w:r>
    </w:p>
    <w:p w14:paraId="4F509739" w14:textId="77777777" w:rsidR="004355D7" w:rsidRPr="00F61D98" w:rsidRDefault="004355D7" w:rsidP="0031240A">
      <w:pPr>
        <w:rPr>
          <w:lang w:val="en-AU" w:eastAsia="zh-CN"/>
        </w:rPr>
      </w:pPr>
    </w:p>
    <w:p w14:paraId="61C640F8" w14:textId="067E2511" w:rsidR="004355D7" w:rsidRPr="00F61D98" w:rsidRDefault="004355D7" w:rsidP="0031240A">
      <w:pPr>
        <w:rPr>
          <w:lang w:val="en-AU" w:eastAsia="zh-CN"/>
        </w:rPr>
      </w:pPr>
      <w:r w:rsidRPr="00F61D98">
        <w:rPr>
          <w:lang w:val="en-AU" w:eastAsia="zh-CN"/>
        </w:rPr>
        <w:t>It will be reviewed annually by Board / CEO to ensure it meets its purpose, remains current.  The effectiveness and capability of the framework (risk maturity) will be monitored and continuously improved.</w:t>
      </w:r>
    </w:p>
    <w:p w14:paraId="3060BC57" w14:textId="4BE391FA"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p>
    <w:p w14:paraId="7463F57D" w14:textId="77777777"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p>
    <w:p w14:paraId="0DB74D14" w14:textId="77777777"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p>
    <w:p w14:paraId="4C14A9B8" w14:textId="77777777"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r w:rsidRPr="00F61D98">
        <w:rPr>
          <w:lang w:val="en-AU" w:eastAsia="zh-CN"/>
        </w:rPr>
        <w:t>Chief Executive: __________________________________ Date ____/____/____</w:t>
      </w:r>
    </w:p>
    <w:p w14:paraId="4FBFCD30" w14:textId="77777777"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p>
    <w:p w14:paraId="0C2F8002" w14:textId="77777777"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p>
    <w:p w14:paraId="154E90D7" w14:textId="77777777"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p>
    <w:p w14:paraId="7980D283" w14:textId="13F4AAEC"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r w:rsidRPr="00F61D98">
        <w:rPr>
          <w:lang w:val="en-AU" w:eastAsia="zh-CN"/>
        </w:rPr>
        <w:t xml:space="preserve">Board Chair: __________________________________ </w:t>
      </w:r>
      <w:r w:rsidRPr="00F61D98">
        <w:rPr>
          <w:lang w:val="en-AU" w:eastAsia="zh-CN"/>
        </w:rPr>
        <w:tab/>
        <w:t>Date ____/____/____</w:t>
      </w:r>
      <w:r w:rsidRPr="00F61D98">
        <w:rPr>
          <w:lang w:val="en-AU" w:eastAsia="zh-CN"/>
        </w:rPr>
        <w:br w:type="page"/>
      </w:r>
    </w:p>
    <w:p w14:paraId="01B9E4A8" w14:textId="77777777" w:rsidR="004355D7" w:rsidRPr="00DD5681" w:rsidRDefault="004355D7" w:rsidP="00DD5681">
      <w:pPr>
        <w:pStyle w:val="Heading2"/>
        <w:rPr>
          <w:sz w:val="44"/>
          <w:szCs w:val="44"/>
          <w:lang w:val="en-AU" w:eastAsia="zh-CN"/>
        </w:rPr>
      </w:pPr>
      <w:bookmarkStart w:id="11" w:name="_Toc199410685"/>
      <w:r w:rsidRPr="00DD5681">
        <w:rPr>
          <w:sz w:val="44"/>
          <w:szCs w:val="44"/>
          <w:lang w:val="en-AU" w:eastAsia="zh-CN"/>
        </w:rPr>
        <w:lastRenderedPageBreak/>
        <w:t>1 INTRODUCTION</w:t>
      </w:r>
      <w:bookmarkEnd w:id="11"/>
    </w:p>
    <w:p w14:paraId="5385B82D" w14:textId="42C4D232" w:rsidR="004355D7" w:rsidRPr="00F61D98" w:rsidRDefault="004355D7" w:rsidP="0031240A">
      <w:pPr>
        <w:rPr>
          <w:lang w:val="en-AU" w:eastAsia="zh-CN"/>
        </w:rPr>
      </w:pPr>
      <w:r w:rsidRPr="00F61D98">
        <w:rPr>
          <w:lang w:val="en-AU" w:eastAsia="zh-CN"/>
        </w:rPr>
        <w:t>Risk management is Important for good governance and business success. I</w:t>
      </w:r>
      <w:r w:rsidR="00B31564" w:rsidRPr="00F61D98">
        <w:rPr>
          <w:lang w:val="en-AU" w:eastAsia="zh-CN"/>
        </w:rPr>
        <w:t>t helps to achieve objectives, i</w:t>
      </w:r>
      <w:r w:rsidRPr="00F61D98">
        <w:rPr>
          <w:lang w:val="en-AU" w:eastAsia="zh-CN"/>
        </w:rPr>
        <w:t>mprove performance, prevent harm and assist us to become more resilient.</w:t>
      </w:r>
    </w:p>
    <w:p w14:paraId="4BF78A90" w14:textId="3185FE52" w:rsidR="004355D7" w:rsidRPr="00F61D98" w:rsidRDefault="004355D7" w:rsidP="0031240A">
      <w:pPr>
        <w:rPr>
          <w:lang w:val="en-AU" w:eastAsia="zh-CN"/>
        </w:rPr>
      </w:pPr>
      <w:r w:rsidRPr="00F61D98">
        <w:rPr>
          <w:lang w:val="en-AU" w:eastAsia="zh-CN"/>
        </w:rPr>
        <w:t xml:space="preserve">The Risk Management Framework provides a consistent </w:t>
      </w:r>
      <w:r w:rsidR="00B31564" w:rsidRPr="00F61D98">
        <w:rPr>
          <w:lang w:val="en-AU" w:eastAsia="zh-CN"/>
        </w:rPr>
        <w:t>approach</w:t>
      </w:r>
      <w:r w:rsidRPr="00F61D98">
        <w:rPr>
          <w:lang w:val="en-AU" w:eastAsia="zh-CN"/>
        </w:rPr>
        <w:t xml:space="preserve"> to the management and communication of risk and sets out guidance and expectations with responsibilities and decision making. </w:t>
      </w:r>
    </w:p>
    <w:p w14:paraId="728B9C96" w14:textId="77777777" w:rsidR="004355D7" w:rsidRPr="00F61D98" w:rsidRDefault="004355D7" w:rsidP="0031240A">
      <w:pPr>
        <w:rPr>
          <w:lang w:val="en-AU" w:eastAsia="zh-CN"/>
        </w:rPr>
      </w:pPr>
      <w:r w:rsidRPr="00F61D98">
        <w:rPr>
          <w:lang w:val="en-AU" w:eastAsia="zh-CN"/>
        </w:rPr>
        <w:t xml:space="preserve">The principles underpinning </w:t>
      </w:r>
      <w:r w:rsidRPr="00F61D98">
        <w:rPr>
          <w:color w:val="808080" w:themeColor="background1" w:themeShade="80"/>
          <w:lang w:val="en-AU" w:eastAsia="zh-CN"/>
        </w:rPr>
        <w:t xml:space="preserve">[insert organisations name]’s </w:t>
      </w:r>
      <w:r w:rsidRPr="00F61D98">
        <w:rPr>
          <w:lang w:val="en-AU" w:eastAsia="zh-CN"/>
        </w:rPr>
        <w:t xml:space="preserve">risk management framework include: </w:t>
      </w:r>
    </w:p>
    <w:p w14:paraId="7103245E" w14:textId="7B8952B3" w:rsidR="004355D7" w:rsidRPr="00F61D98" w:rsidRDefault="004355D7" w:rsidP="004355D7">
      <w:pPr>
        <w:pStyle w:val="BulletNumberedList"/>
        <w:numPr>
          <w:ilvl w:val="0"/>
          <w:numId w:val="35"/>
        </w:numPr>
        <w:rPr>
          <w:lang w:val="en-AU" w:eastAsia="zh-CN"/>
        </w:rPr>
      </w:pPr>
      <w:r w:rsidRPr="00F61D98">
        <w:rPr>
          <w:lang w:val="en-AU" w:eastAsia="zh-CN"/>
        </w:rPr>
        <w:t xml:space="preserve">Clear accountability and responsibilities for risk management across the organisation </w:t>
      </w:r>
    </w:p>
    <w:p w14:paraId="20973059" w14:textId="768BE545" w:rsidR="004355D7" w:rsidRPr="00F61D98" w:rsidRDefault="004355D7" w:rsidP="004355D7">
      <w:pPr>
        <w:pStyle w:val="BulletNumberedList"/>
        <w:numPr>
          <w:ilvl w:val="0"/>
          <w:numId w:val="35"/>
        </w:numPr>
        <w:rPr>
          <w:lang w:val="en-AU" w:eastAsia="zh-CN"/>
        </w:rPr>
      </w:pPr>
      <w:r w:rsidRPr="00F61D98">
        <w:rPr>
          <w:lang w:val="en-AU" w:eastAsia="zh-CN"/>
        </w:rPr>
        <w:t>Ensuring risks are confined to an acceptable level within the</w:t>
      </w:r>
      <w:r w:rsidRPr="00F61D98">
        <w:rPr>
          <w:color w:val="808080" w:themeColor="background1" w:themeShade="80"/>
          <w:lang w:val="en-AU" w:eastAsia="zh-CN"/>
        </w:rPr>
        <w:t xml:space="preserve"> [Insert organisation name] </w:t>
      </w:r>
      <w:r w:rsidRPr="00F61D98">
        <w:rPr>
          <w:lang w:val="en-AU" w:eastAsia="zh-CN"/>
        </w:rPr>
        <w:t xml:space="preserve">risk appetite </w:t>
      </w:r>
    </w:p>
    <w:p w14:paraId="63268618" w14:textId="4ADABCEB" w:rsidR="004355D7" w:rsidRPr="00F61D98" w:rsidRDefault="004355D7" w:rsidP="004355D7">
      <w:pPr>
        <w:pStyle w:val="BulletNumberedList"/>
        <w:numPr>
          <w:ilvl w:val="0"/>
          <w:numId w:val="35"/>
        </w:numPr>
        <w:rPr>
          <w:lang w:val="en-AU" w:eastAsia="zh-CN"/>
        </w:rPr>
      </w:pPr>
      <w:r w:rsidRPr="00F61D98">
        <w:rPr>
          <w:lang w:val="en-AU" w:eastAsia="zh-CN"/>
        </w:rPr>
        <w:t>A risk culture that supports</w:t>
      </w:r>
      <w:r w:rsidRPr="00F61D98">
        <w:rPr>
          <w:color w:val="808080" w:themeColor="background1" w:themeShade="80"/>
          <w:lang w:val="en-AU" w:eastAsia="zh-CN"/>
        </w:rPr>
        <w:t xml:space="preserve"> [insert organisations name] </w:t>
      </w:r>
      <w:r w:rsidRPr="00F61D98">
        <w:rPr>
          <w:lang w:val="en-AU" w:eastAsia="zh-CN"/>
        </w:rPr>
        <w:t xml:space="preserve">values, decision making and behaviours. </w:t>
      </w:r>
    </w:p>
    <w:p w14:paraId="57F336A9" w14:textId="6FD5D69D" w:rsidR="004355D7" w:rsidRPr="00F61D98" w:rsidRDefault="004355D7" w:rsidP="004355D7">
      <w:pPr>
        <w:pStyle w:val="BulletNumberedList"/>
        <w:numPr>
          <w:ilvl w:val="0"/>
          <w:numId w:val="35"/>
        </w:numPr>
        <w:rPr>
          <w:lang w:val="en-AU" w:eastAsia="zh-CN"/>
        </w:rPr>
      </w:pPr>
      <w:r w:rsidRPr="00F61D98">
        <w:rPr>
          <w:lang w:val="en-AU" w:eastAsia="zh-CN"/>
        </w:rPr>
        <w:t>Effective risk management systems and processes</w:t>
      </w:r>
    </w:p>
    <w:p w14:paraId="2884D979" w14:textId="6A3E5C6A" w:rsidR="004355D7" w:rsidRPr="00F61D98" w:rsidRDefault="004355D7" w:rsidP="004355D7">
      <w:pPr>
        <w:pStyle w:val="BulletNumberedList"/>
        <w:numPr>
          <w:ilvl w:val="0"/>
          <w:numId w:val="35"/>
        </w:numPr>
        <w:rPr>
          <w:lang w:val="en-AU" w:eastAsia="zh-CN"/>
        </w:rPr>
      </w:pPr>
      <w:r w:rsidRPr="00F61D98">
        <w:rPr>
          <w:lang w:val="en-AU" w:eastAsia="zh-CN"/>
        </w:rPr>
        <w:t xml:space="preserve">Organisational Resilience program that responds and adapts to any interruptions to </w:t>
      </w:r>
      <w:r w:rsidRPr="00F61D98">
        <w:rPr>
          <w:color w:val="808080" w:themeColor="background1" w:themeShade="80"/>
          <w:lang w:val="en-AU" w:eastAsia="zh-CN"/>
        </w:rPr>
        <w:t>[insert organisations name]</w:t>
      </w:r>
    </w:p>
    <w:p w14:paraId="5975AD77" w14:textId="0559F9CE" w:rsidR="004355D7" w:rsidRPr="00F61D98" w:rsidRDefault="004355D7" w:rsidP="004355D7">
      <w:pPr>
        <w:pStyle w:val="BulletNumberedList"/>
        <w:numPr>
          <w:ilvl w:val="0"/>
          <w:numId w:val="0"/>
        </w:numPr>
        <w:rPr>
          <w:lang w:val="en-AU" w:eastAsia="zh-CN"/>
        </w:rPr>
      </w:pPr>
    </w:p>
    <w:p w14:paraId="562A0235" w14:textId="77777777" w:rsidR="004355D7" w:rsidRPr="00DD5681" w:rsidRDefault="004355D7" w:rsidP="00DD5681">
      <w:pPr>
        <w:pStyle w:val="Heading2"/>
        <w:rPr>
          <w:sz w:val="44"/>
          <w:szCs w:val="44"/>
          <w:lang w:val="en-AU" w:eastAsia="zh-CN"/>
        </w:rPr>
      </w:pPr>
      <w:bookmarkStart w:id="12" w:name="_Toc199410686"/>
      <w:r w:rsidRPr="00DD5681">
        <w:rPr>
          <w:sz w:val="44"/>
          <w:szCs w:val="44"/>
          <w:lang w:val="en-AU" w:eastAsia="zh-CN"/>
        </w:rPr>
        <w:t>2 SCOPE</w:t>
      </w:r>
      <w:bookmarkEnd w:id="12"/>
    </w:p>
    <w:p w14:paraId="24A39A4D" w14:textId="702E27AC" w:rsidR="004355D7" w:rsidRPr="00F61D98" w:rsidRDefault="004355D7" w:rsidP="0031240A">
      <w:pPr>
        <w:rPr>
          <w:lang w:val="en-AU" w:eastAsia="zh-CN"/>
        </w:rPr>
      </w:pPr>
      <w:r w:rsidRPr="00F61D98">
        <w:rPr>
          <w:lang w:val="en-AU" w:eastAsia="zh-CN"/>
        </w:rPr>
        <w:t>This policy relates to all business units and activities undertaken by</w:t>
      </w:r>
      <w:r w:rsidRPr="00F61D98">
        <w:rPr>
          <w:color w:val="808080" w:themeColor="background1" w:themeShade="80"/>
          <w:lang w:val="en-AU" w:eastAsia="zh-CN"/>
        </w:rPr>
        <w:t xml:space="preserve"> [insert organisations name]. </w:t>
      </w:r>
      <w:r w:rsidRPr="00F61D98">
        <w:rPr>
          <w:lang w:val="en-AU" w:eastAsia="zh-CN"/>
        </w:rPr>
        <w:t xml:space="preserve">It is the responsibility of all staff, contractors and volunteers to manage risk as part of their roles as outlined by this policy. The Executive Team is responsible for the implementation of this framework. </w:t>
      </w:r>
    </w:p>
    <w:p w14:paraId="35B4ECE4" w14:textId="77777777"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p>
    <w:p w14:paraId="0039D3C8" w14:textId="77777777" w:rsidR="004355D7" w:rsidRPr="00DD5681" w:rsidRDefault="004355D7" w:rsidP="00DD5681">
      <w:pPr>
        <w:pStyle w:val="Heading2"/>
        <w:rPr>
          <w:sz w:val="44"/>
          <w:szCs w:val="44"/>
          <w:lang w:val="en-AU" w:eastAsia="zh-CN"/>
        </w:rPr>
      </w:pPr>
      <w:bookmarkStart w:id="13" w:name="_Toc199410687"/>
      <w:r w:rsidRPr="00DD5681">
        <w:rPr>
          <w:sz w:val="44"/>
          <w:szCs w:val="44"/>
          <w:lang w:val="en-AU" w:eastAsia="zh-CN"/>
        </w:rPr>
        <w:lastRenderedPageBreak/>
        <w:t>3 RISK ROLES AND RESPONSIBILITIES</w:t>
      </w:r>
      <w:bookmarkEnd w:id="13"/>
    </w:p>
    <w:p w14:paraId="4AF02DB1" w14:textId="2C7BE48A"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r w:rsidRPr="00F61D98">
        <w:rPr>
          <w:lang w:val="en-AU" w:eastAsia="zh-CN"/>
        </w:rPr>
        <w:t>[Adapt to suit your organisations structure]</w:t>
      </w:r>
    </w:p>
    <w:p w14:paraId="27FB4F3C" w14:textId="1CA713E5"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p>
    <w:tbl>
      <w:tblPr>
        <w:tblStyle w:val="LightList"/>
        <w:tblW w:w="9000" w:type="dxa"/>
        <w:tblBorders>
          <w:top w:val="none" w:sz="0" w:space="0" w:color="auto"/>
          <w:bottom w:val="none" w:sz="0" w:space="0" w:color="auto"/>
          <w:insideH w:val="single" w:sz="4" w:space="0" w:color="002A3A"/>
        </w:tblBorders>
        <w:tblCellMar>
          <w:left w:w="340" w:type="dxa"/>
          <w:right w:w="340" w:type="dxa"/>
        </w:tblCellMar>
        <w:tblLook w:val="04A0" w:firstRow="1" w:lastRow="0" w:firstColumn="1" w:lastColumn="0" w:noHBand="0" w:noVBand="1"/>
      </w:tblPr>
      <w:tblGrid>
        <w:gridCol w:w="2160"/>
        <w:gridCol w:w="6840"/>
      </w:tblGrid>
      <w:tr w:rsidR="004355D7" w:rsidRPr="00F61D98" w14:paraId="18CBEFE0" w14:textId="77777777" w:rsidTr="004355D7">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2160" w:type="dxa"/>
            <w:tcBorders>
              <w:top w:val="nil"/>
              <w:bottom w:val="single" w:sz="4" w:space="0" w:color="003A70"/>
            </w:tcBorders>
            <w:vAlign w:val="center"/>
          </w:tcPr>
          <w:p w14:paraId="236B8B10" w14:textId="77777777" w:rsidR="004355D7" w:rsidRPr="00F61D98" w:rsidRDefault="004355D7" w:rsidP="00A318BD">
            <w:pPr>
              <w:pStyle w:val="Tablecopy-nospacing0"/>
              <w:rPr>
                <w:rFonts w:ascii="Avenir Heavy" w:eastAsiaTheme="majorEastAsia" w:hAnsi="Avenir Heavy" w:cs="Times New Roman (Headings CS)"/>
                <w:b w:val="0"/>
                <w:bCs/>
                <w:caps/>
                <w:color w:val="FFFFFF" w:themeColor="background1"/>
                <w:spacing w:val="30"/>
                <w:szCs w:val="21"/>
                <w:lang w:val="en-AU"/>
              </w:rPr>
            </w:pPr>
            <w:r w:rsidRPr="00F61D98">
              <w:rPr>
                <w:rFonts w:ascii="Avenir Heavy" w:eastAsiaTheme="majorEastAsia" w:hAnsi="Avenir Heavy" w:cs="Times New Roman (Headings CS)"/>
                <w:b w:val="0"/>
                <w:bCs/>
                <w:caps/>
                <w:color w:val="FFFFFF" w:themeColor="background1"/>
                <w:spacing w:val="30"/>
                <w:szCs w:val="21"/>
                <w:lang w:val="en-AU"/>
              </w:rPr>
              <w:t>ROLE</w:t>
            </w:r>
          </w:p>
        </w:tc>
        <w:tc>
          <w:tcPr>
            <w:tcW w:w="6840" w:type="dxa"/>
            <w:tcBorders>
              <w:top w:val="nil"/>
              <w:bottom w:val="single" w:sz="4" w:space="0" w:color="003A70"/>
            </w:tcBorders>
            <w:vAlign w:val="center"/>
          </w:tcPr>
          <w:p w14:paraId="6FC2A1F4" w14:textId="77777777" w:rsidR="004355D7" w:rsidRPr="00F61D98" w:rsidRDefault="004355D7" w:rsidP="00A318BD">
            <w:pPr>
              <w:pStyle w:val="Tablecopy-nospacing0"/>
              <w:cnfStyle w:val="100000000000" w:firstRow="1" w:lastRow="0" w:firstColumn="0" w:lastColumn="0" w:oddVBand="0" w:evenVBand="0" w:oddHBand="0" w:evenHBand="0" w:firstRowFirstColumn="0" w:firstRowLastColumn="0" w:lastRowFirstColumn="0" w:lastRowLastColumn="0"/>
              <w:rPr>
                <w:rFonts w:ascii="Avenir Heavy" w:eastAsiaTheme="majorEastAsia" w:hAnsi="Avenir Heavy" w:cs="Times New Roman (Headings CS)"/>
                <w:b w:val="0"/>
                <w:bCs/>
                <w:caps/>
                <w:color w:val="FFFFFF" w:themeColor="background1"/>
                <w:spacing w:val="30"/>
                <w:szCs w:val="21"/>
                <w:lang w:val="en-AU"/>
              </w:rPr>
            </w:pPr>
            <w:r w:rsidRPr="00F61D98">
              <w:rPr>
                <w:rFonts w:ascii="Avenir Heavy" w:eastAsiaTheme="majorEastAsia" w:hAnsi="Avenir Heavy" w:cs="Times New Roman (Headings CS)"/>
                <w:b w:val="0"/>
                <w:bCs/>
                <w:caps/>
                <w:color w:val="FFFFFF" w:themeColor="background1"/>
                <w:spacing w:val="30"/>
                <w:szCs w:val="21"/>
                <w:lang w:val="en-AU"/>
              </w:rPr>
              <w:t>RISK MANAGEMENT ACCOUNTABILITIES AND RESPONSIBILITIES</w:t>
            </w:r>
          </w:p>
        </w:tc>
      </w:tr>
      <w:tr w:rsidR="004355D7" w:rsidRPr="00F61D98" w14:paraId="3D59BA73" w14:textId="77777777" w:rsidTr="004355D7">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2160" w:type="dxa"/>
            <w:tcBorders>
              <w:top w:val="nil"/>
              <w:bottom w:val="single" w:sz="4" w:space="0" w:color="003A70"/>
            </w:tcBorders>
            <w:shd w:val="clear" w:color="auto" w:fill="F1EFEB"/>
          </w:tcPr>
          <w:p w14:paraId="62BE1CF2" w14:textId="77777777" w:rsidR="004355D7" w:rsidRPr="00F61D98" w:rsidRDefault="004355D7" w:rsidP="00A318BD">
            <w:pPr>
              <w:pStyle w:val="Tablecopy-nospacing0"/>
              <w:rPr>
                <w:sz w:val="16"/>
                <w:lang w:val="en-AU"/>
              </w:rPr>
            </w:pPr>
            <w:r w:rsidRPr="00F61D98">
              <w:rPr>
                <w:sz w:val="16"/>
                <w:lang w:val="en-AU"/>
              </w:rPr>
              <w:t>BOARD</w:t>
            </w:r>
          </w:p>
        </w:tc>
        <w:tc>
          <w:tcPr>
            <w:tcW w:w="6840" w:type="dxa"/>
            <w:tcBorders>
              <w:top w:val="nil"/>
              <w:bottom w:val="single" w:sz="4" w:space="0" w:color="003A70"/>
            </w:tcBorders>
          </w:tcPr>
          <w:p w14:paraId="32694F13" w14:textId="77777777" w:rsidR="004355D7" w:rsidRPr="00F61D98" w:rsidRDefault="004355D7" w:rsidP="00A318BD">
            <w:pPr>
              <w:pStyle w:val="Tablecopy-nospacing0"/>
              <w:cnfStyle w:val="000000100000" w:firstRow="0" w:lastRow="0" w:firstColumn="0" w:lastColumn="0" w:oddVBand="0" w:evenVBand="0" w:oddHBand="1" w:evenHBand="0" w:firstRowFirstColumn="0" w:firstRowLastColumn="0" w:lastRowFirstColumn="0" w:lastRowLastColumn="0"/>
              <w:rPr>
                <w:sz w:val="16"/>
                <w:szCs w:val="16"/>
                <w:shd w:val="clear" w:color="auto" w:fill="FFFFFF"/>
                <w:lang w:val="en-AU"/>
              </w:rPr>
            </w:pPr>
            <w:r w:rsidRPr="00F61D98">
              <w:rPr>
                <w:sz w:val="16"/>
                <w:szCs w:val="16"/>
                <w:shd w:val="clear" w:color="auto" w:fill="FFFFFF"/>
                <w:lang w:val="en-AU"/>
              </w:rPr>
              <w:t xml:space="preserve">The board is </w:t>
            </w:r>
            <w:r w:rsidRPr="00F61D98">
              <w:rPr>
                <w:b/>
                <w:sz w:val="16"/>
                <w:szCs w:val="16"/>
                <w:shd w:val="clear" w:color="auto" w:fill="FFFFFF"/>
                <w:lang w:val="en-AU"/>
              </w:rPr>
              <w:t>ACCOUNTABLE</w:t>
            </w:r>
            <w:r w:rsidRPr="00F61D98">
              <w:rPr>
                <w:sz w:val="16"/>
                <w:szCs w:val="16"/>
                <w:shd w:val="clear" w:color="auto" w:fill="FFFFFF"/>
                <w:lang w:val="en-AU"/>
              </w:rPr>
              <w:t xml:space="preserve"> for [select relevant items]</w:t>
            </w:r>
          </w:p>
          <w:p w14:paraId="0D0B599B" w14:textId="77777777" w:rsidR="004355D7" w:rsidRPr="00F61D98" w:rsidRDefault="004355D7" w:rsidP="004355D7">
            <w:pPr>
              <w:pStyle w:val="NumberedList"/>
              <w:numPr>
                <w:ilvl w:val="0"/>
                <w:numId w:val="1"/>
              </w:numPr>
              <w:ind w:left="714" w:hanging="357"/>
              <w:cnfStyle w:val="000000100000" w:firstRow="0" w:lastRow="0" w:firstColumn="0" w:lastColumn="0" w:oddVBand="0" w:evenVBand="0" w:oddHBand="1" w:evenHBand="0" w:firstRowFirstColumn="0" w:firstRowLastColumn="0" w:lastRowFirstColumn="0" w:lastRowLastColumn="0"/>
              <w:rPr>
                <w:szCs w:val="16"/>
                <w:shd w:val="clear" w:color="auto" w:fill="FFFFFF"/>
                <w:lang w:val="en-AU"/>
              </w:rPr>
            </w:pPr>
            <w:r w:rsidRPr="00F61D98">
              <w:rPr>
                <w:szCs w:val="16"/>
                <w:shd w:val="clear" w:color="auto" w:fill="FFFFFF"/>
                <w:lang w:val="en-AU"/>
              </w:rPr>
              <w:t xml:space="preserve">Authorising and overseeing the framework. </w:t>
            </w:r>
          </w:p>
          <w:p w14:paraId="077950A6" w14:textId="77777777" w:rsidR="004355D7" w:rsidRPr="00F61D98" w:rsidRDefault="004355D7" w:rsidP="004355D7">
            <w:pPr>
              <w:pStyle w:val="NumberedList"/>
              <w:numPr>
                <w:ilvl w:val="0"/>
                <w:numId w:val="1"/>
              </w:numPr>
              <w:ind w:left="714" w:hanging="357"/>
              <w:cnfStyle w:val="000000100000" w:firstRow="0" w:lastRow="0" w:firstColumn="0" w:lastColumn="0" w:oddVBand="0" w:evenVBand="0" w:oddHBand="1" w:evenHBand="0" w:firstRowFirstColumn="0" w:firstRowLastColumn="0" w:lastRowFirstColumn="0" w:lastRowLastColumn="0"/>
              <w:rPr>
                <w:szCs w:val="16"/>
                <w:shd w:val="clear" w:color="auto" w:fill="FFFFFF"/>
                <w:lang w:val="en-AU"/>
              </w:rPr>
            </w:pPr>
            <w:r w:rsidRPr="00F61D98">
              <w:rPr>
                <w:szCs w:val="16"/>
                <w:shd w:val="clear" w:color="auto" w:fill="FFFFFF"/>
                <w:lang w:val="en-AU"/>
              </w:rPr>
              <w:t>Setting expectations with risk culture.</w:t>
            </w:r>
          </w:p>
          <w:p w14:paraId="5417B2C4" w14:textId="77777777" w:rsidR="004355D7" w:rsidRPr="00F61D98" w:rsidRDefault="004355D7" w:rsidP="004355D7">
            <w:pPr>
              <w:pStyle w:val="NumberedList"/>
              <w:numPr>
                <w:ilvl w:val="0"/>
                <w:numId w:val="1"/>
              </w:numPr>
              <w:ind w:left="714" w:hanging="357"/>
              <w:cnfStyle w:val="000000100000" w:firstRow="0" w:lastRow="0" w:firstColumn="0" w:lastColumn="0" w:oddVBand="0" w:evenVBand="0" w:oddHBand="1" w:evenHBand="0" w:firstRowFirstColumn="0" w:firstRowLastColumn="0" w:lastRowFirstColumn="0" w:lastRowLastColumn="0"/>
              <w:rPr>
                <w:szCs w:val="16"/>
                <w:shd w:val="clear" w:color="auto" w:fill="FFFFFF"/>
                <w:lang w:val="en-AU"/>
              </w:rPr>
            </w:pPr>
            <w:r w:rsidRPr="00F61D98">
              <w:rPr>
                <w:szCs w:val="16"/>
                <w:shd w:val="clear" w:color="auto" w:fill="FFFFFF"/>
                <w:lang w:val="en-AU"/>
              </w:rPr>
              <w:t>Contributing to identifying strategic risks and high operational risks.</w:t>
            </w:r>
          </w:p>
          <w:p w14:paraId="2C31E777" w14:textId="77777777" w:rsidR="004355D7" w:rsidRPr="00F61D98" w:rsidRDefault="004355D7" w:rsidP="004355D7">
            <w:pPr>
              <w:pStyle w:val="NumberedList"/>
              <w:numPr>
                <w:ilvl w:val="0"/>
                <w:numId w:val="1"/>
              </w:numPr>
              <w:ind w:left="714" w:hanging="357"/>
              <w:cnfStyle w:val="000000100000" w:firstRow="0" w:lastRow="0" w:firstColumn="0" w:lastColumn="0" w:oddVBand="0" w:evenVBand="0" w:oddHBand="1" w:evenHBand="0" w:firstRowFirstColumn="0" w:firstRowLastColumn="0" w:lastRowFirstColumn="0" w:lastRowLastColumn="0"/>
              <w:rPr>
                <w:szCs w:val="16"/>
                <w:shd w:val="clear" w:color="auto" w:fill="FFFFFF"/>
                <w:lang w:val="en-AU"/>
              </w:rPr>
            </w:pPr>
            <w:r w:rsidRPr="00F61D98">
              <w:rPr>
                <w:szCs w:val="16"/>
                <w:shd w:val="clear" w:color="auto" w:fill="FFFFFF"/>
                <w:lang w:val="en-AU"/>
              </w:rPr>
              <w:t>Analysing risk information and setting oversight responsibilities of the Risk Committee.</w:t>
            </w:r>
          </w:p>
          <w:p w14:paraId="1189870A" w14:textId="77777777" w:rsidR="004355D7" w:rsidRPr="00F61D98" w:rsidRDefault="004355D7" w:rsidP="004355D7">
            <w:pPr>
              <w:pStyle w:val="NumberedList"/>
              <w:numPr>
                <w:ilvl w:val="0"/>
                <w:numId w:val="1"/>
              </w:numPr>
              <w:ind w:left="714" w:hanging="357"/>
              <w:cnfStyle w:val="000000100000" w:firstRow="0" w:lastRow="0" w:firstColumn="0" w:lastColumn="0" w:oddVBand="0" w:evenVBand="0" w:oddHBand="1" w:evenHBand="0" w:firstRowFirstColumn="0" w:firstRowLastColumn="0" w:lastRowFirstColumn="0" w:lastRowLastColumn="0"/>
              <w:rPr>
                <w:szCs w:val="16"/>
                <w:shd w:val="clear" w:color="auto" w:fill="FFFFFF"/>
                <w:lang w:val="en-AU"/>
              </w:rPr>
            </w:pPr>
            <w:r w:rsidRPr="00F61D98">
              <w:rPr>
                <w:szCs w:val="16"/>
                <w:shd w:val="clear" w:color="auto" w:fill="FFFFFF"/>
                <w:lang w:val="en-AU"/>
              </w:rPr>
              <w:t>Monitoring the strategic decisions of the board using risk information.</w:t>
            </w:r>
          </w:p>
          <w:p w14:paraId="640E570F" w14:textId="77777777" w:rsidR="004355D7" w:rsidRPr="00F61D98" w:rsidRDefault="004355D7" w:rsidP="004355D7">
            <w:pPr>
              <w:pStyle w:val="NumberedList"/>
              <w:numPr>
                <w:ilvl w:val="0"/>
                <w:numId w:val="1"/>
              </w:numPr>
              <w:ind w:left="714" w:hanging="357"/>
              <w:cnfStyle w:val="000000100000" w:firstRow="0" w:lastRow="0" w:firstColumn="0" w:lastColumn="0" w:oddVBand="0" w:evenVBand="0" w:oddHBand="1" w:evenHBand="0" w:firstRowFirstColumn="0" w:firstRowLastColumn="0" w:lastRowFirstColumn="0" w:lastRowLastColumn="0"/>
              <w:rPr>
                <w:rFonts w:ascii="Akkurat Pro" w:hAnsi="Akkurat Pro"/>
                <w:szCs w:val="16"/>
                <w:shd w:val="clear" w:color="auto" w:fill="FFFFFF"/>
                <w:lang w:val="en-AU"/>
              </w:rPr>
            </w:pPr>
            <w:r w:rsidRPr="00F61D98">
              <w:rPr>
                <w:szCs w:val="16"/>
                <w:shd w:val="clear" w:color="auto" w:fill="FFFFFF"/>
                <w:lang w:val="en-AU"/>
              </w:rPr>
              <w:t>Approving risk appetite and risk policies.</w:t>
            </w:r>
          </w:p>
          <w:p w14:paraId="152EBEC8" w14:textId="77777777" w:rsidR="004355D7" w:rsidRPr="00F61D98" w:rsidRDefault="004355D7" w:rsidP="004355D7">
            <w:pPr>
              <w:pStyle w:val="NumberedList"/>
              <w:numPr>
                <w:ilvl w:val="0"/>
                <w:numId w:val="1"/>
              </w:numPr>
              <w:ind w:left="714" w:hanging="357"/>
              <w:cnfStyle w:val="000000100000" w:firstRow="0" w:lastRow="0" w:firstColumn="0" w:lastColumn="0" w:oddVBand="0" w:evenVBand="0" w:oddHBand="1" w:evenHBand="0" w:firstRowFirstColumn="0" w:firstRowLastColumn="0" w:lastRowFirstColumn="0" w:lastRowLastColumn="0"/>
              <w:rPr>
                <w:szCs w:val="16"/>
                <w:lang w:val="en-AU"/>
              </w:rPr>
            </w:pPr>
            <w:r w:rsidRPr="00F61D98">
              <w:rPr>
                <w:szCs w:val="16"/>
                <w:shd w:val="clear" w:color="auto" w:fill="FFFFFF"/>
                <w:lang w:val="en-AU"/>
              </w:rPr>
              <w:t>Reviewing the framework at least annually and ensuring improvements are implemented.</w:t>
            </w:r>
          </w:p>
        </w:tc>
      </w:tr>
      <w:tr w:rsidR="004355D7" w:rsidRPr="00F61D98" w14:paraId="5133D6C9" w14:textId="77777777" w:rsidTr="004355D7">
        <w:trPr>
          <w:cnfStyle w:val="000000010000" w:firstRow="0" w:lastRow="0" w:firstColumn="0" w:lastColumn="0" w:oddVBand="0" w:evenVBand="0" w:oddHBand="0" w:evenHBand="1"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003A70"/>
              <w:bottom w:val="single" w:sz="4" w:space="0" w:color="003A70"/>
            </w:tcBorders>
            <w:shd w:val="clear" w:color="auto" w:fill="F1EFEB"/>
          </w:tcPr>
          <w:p w14:paraId="3652A5AB" w14:textId="77777777" w:rsidR="004355D7" w:rsidRPr="00F61D98" w:rsidRDefault="004355D7" w:rsidP="00A318BD">
            <w:pPr>
              <w:pStyle w:val="Tablecopy-nospacing0"/>
              <w:rPr>
                <w:sz w:val="16"/>
                <w:lang w:val="en-AU"/>
              </w:rPr>
            </w:pPr>
            <w:r w:rsidRPr="00F61D98">
              <w:rPr>
                <w:sz w:val="16"/>
                <w:lang w:val="en-AU"/>
              </w:rPr>
              <w:t>RISK COMMITTEE</w:t>
            </w:r>
          </w:p>
        </w:tc>
        <w:tc>
          <w:tcPr>
            <w:tcW w:w="6840" w:type="dxa"/>
            <w:tcBorders>
              <w:top w:val="single" w:sz="4" w:space="0" w:color="003A70"/>
              <w:bottom w:val="single" w:sz="4" w:space="0" w:color="003A70"/>
            </w:tcBorders>
          </w:tcPr>
          <w:p w14:paraId="1BAA6D6F" w14:textId="77777777" w:rsidR="004355D7" w:rsidRPr="00F61D98" w:rsidRDefault="004355D7" w:rsidP="00A318BD">
            <w:pPr>
              <w:pStyle w:val="Tablecopy-nospacing0"/>
              <w:cnfStyle w:val="000000010000" w:firstRow="0" w:lastRow="0" w:firstColumn="0" w:lastColumn="0" w:oddVBand="0" w:evenVBand="0" w:oddHBand="0" w:evenHBand="1" w:firstRowFirstColumn="0" w:firstRowLastColumn="0" w:lastRowFirstColumn="0" w:lastRowLastColumn="0"/>
              <w:rPr>
                <w:sz w:val="16"/>
                <w:szCs w:val="16"/>
                <w:shd w:val="clear" w:color="auto" w:fill="FFFFFF"/>
                <w:lang w:val="en-AU"/>
              </w:rPr>
            </w:pPr>
            <w:r w:rsidRPr="00F61D98">
              <w:rPr>
                <w:sz w:val="16"/>
                <w:szCs w:val="16"/>
                <w:lang w:val="en-AU"/>
              </w:rPr>
              <w:t xml:space="preserve">Responsible for: </w:t>
            </w:r>
            <w:r w:rsidRPr="00F61D98">
              <w:rPr>
                <w:sz w:val="16"/>
                <w:szCs w:val="16"/>
                <w:shd w:val="clear" w:color="auto" w:fill="FFFFFF"/>
                <w:lang w:val="en-AU"/>
              </w:rPr>
              <w:t>[select relevant items]</w:t>
            </w:r>
          </w:p>
          <w:p w14:paraId="74350CC5" w14:textId="77777777" w:rsidR="004355D7" w:rsidRPr="00F61D98" w:rsidRDefault="004355D7" w:rsidP="004355D7">
            <w:pPr>
              <w:pStyle w:val="NumberedList"/>
              <w:numPr>
                <w:ilvl w:val="0"/>
                <w:numId w:val="1"/>
              </w:numPr>
              <w:ind w:left="714" w:hanging="357"/>
              <w:cnfStyle w:val="000000010000" w:firstRow="0" w:lastRow="0" w:firstColumn="0" w:lastColumn="0" w:oddVBand="0" w:evenVBand="0" w:oddHBand="0" w:evenHBand="1" w:firstRowFirstColumn="0" w:firstRowLastColumn="0" w:lastRowFirstColumn="0" w:lastRowLastColumn="0"/>
              <w:rPr>
                <w:szCs w:val="16"/>
                <w:lang w:val="en-AU"/>
              </w:rPr>
            </w:pPr>
            <w:r w:rsidRPr="00F61D98">
              <w:rPr>
                <w:szCs w:val="16"/>
                <w:shd w:val="clear" w:color="auto" w:fill="FFFFFF"/>
                <w:lang w:val="en-AU"/>
              </w:rPr>
              <w:t>Oversight of the risk management framework and risk culture.</w:t>
            </w:r>
          </w:p>
          <w:p w14:paraId="3237CC6A" w14:textId="77777777" w:rsidR="004355D7" w:rsidRPr="00F61D98" w:rsidRDefault="004355D7" w:rsidP="004355D7">
            <w:pPr>
              <w:pStyle w:val="NumberedList"/>
              <w:numPr>
                <w:ilvl w:val="0"/>
                <w:numId w:val="1"/>
              </w:numPr>
              <w:ind w:left="714" w:hanging="357"/>
              <w:cnfStyle w:val="000000010000" w:firstRow="0" w:lastRow="0" w:firstColumn="0" w:lastColumn="0" w:oddVBand="0" w:evenVBand="0" w:oddHBand="0" w:evenHBand="1" w:firstRowFirstColumn="0" w:firstRowLastColumn="0" w:lastRowFirstColumn="0" w:lastRowLastColumn="0"/>
              <w:rPr>
                <w:szCs w:val="16"/>
                <w:lang w:val="en-AU"/>
              </w:rPr>
            </w:pPr>
            <w:r w:rsidRPr="00F61D98">
              <w:rPr>
                <w:szCs w:val="16"/>
                <w:shd w:val="clear" w:color="auto" w:fill="FFFFFF"/>
                <w:lang w:val="en-AU"/>
              </w:rPr>
              <w:t>Advising board on emerging risks and variation in existing risks.</w:t>
            </w:r>
          </w:p>
          <w:p w14:paraId="21A9D940" w14:textId="77777777" w:rsidR="004355D7" w:rsidRPr="00F61D98" w:rsidRDefault="004355D7" w:rsidP="004355D7">
            <w:pPr>
              <w:pStyle w:val="NumberedList"/>
              <w:numPr>
                <w:ilvl w:val="0"/>
                <w:numId w:val="1"/>
              </w:numPr>
              <w:ind w:left="714" w:hanging="357"/>
              <w:cnfStyle w:val="000000010000" w:firstRow="0" w:lastRow="0" w:firstColumn="0" w:lastColumn="0" w:oddVBand="0" w:evenVBand="0" w:oddHBand="0" w:evenHBand="1" w:firstRowFirstColumn="0" w:firstRowLastColumn="0" w:lastRowFirstColumn="0" w:lastRowLastColumn="0"/>
              <w:rPr>
                <w:szCs w:val="16"/>
                <w:lang w:val="en-AU"/>
              </w:rPr>
            </w:pPr>
            <w:r w:rsidRPr="00F61D98">
              <w:rPr>
                <w:szCs w:val="16"/>
                <w:shd w:val="clear" w:color="auto" w:fill="FFFFFF"/>
                <w:lang w:val="en-AU"/>
              </w:rPr>
              <w:t>Monitoring compliance with risk appetite.</w:t>
            </w:r>
          </w:p>
          <w:p w14:paraId="0C001E75" w14:textId="77777777" w:rsidR="004355D7" w:rsidRPr="00F61D98" w:rsidRDefault="004355D7" w:rsidP="004355D7">
            <w:pPr>
              <w:pStyle w:val="NumberedList"/>
              <w:numPr>
                <w:ilvl w:val="0"/>
                <w:numId w:val="1"/>
              </w:numPr>
              <w:ind w:left="714" w:hanging="357"/>
              <w:cnfStyle w:val="000000010000" w:firstRow="0" w:lastRow="0" w:firstColumn="0" w:lastColumn="0" w:oddVBand="0" w:evenVBand="0" w:oddHBand="0" w:evenHBand="1" w:firstRowFirstColumn="0" w:firstRowLastColumn="0" w:lastRowFirstColumn="0" w:lastRowLastColumn="0"/>
              <w:rPr>
                <w:szCs w:val="16"/>
                <w:lang w:val="en-AU"/>
              </w:rPr>
            </w:pPr>
            <w:r w:rsidRPr="00F61D98">
              <w:rPr>
                <w:szCs w:val="16"/>
                <w:shd w:val="clear" w:color="auto" w:fill="FFFFFF"/>
                <w:lang w:val="en-AU"/>
              </w:rPr>
              <w:t>Reviewing risk information, including trends and themes from incidents and events to report to Board.</w:t>
            </w:r>
          </w:p>
          <w:p w14:paraId="7B9D1670" w14:textId="77777777" w:rsidR="004355D7" w:rsidRPr="00F61D98" w:rsidRDefault="004355D7" w:rsidP="004355D7">
            <w:pPr>
              <w:pStyle w:val="NumberedList"/>
              <w:numPr>
                <w:ilvl w:val="0"/>
                <w:numId w:val="1"/>
              </w:numPr>
              <w:ind w:left="714" w:hanging="357"/>
              <w:cnfStyle w:val="000000010000" w:firstRow="0" w:lastRow="0" w:firstColumn="0" w:lastColumn="0" w:oddVBand="0" w:evenVBand="0" w:oddHBand="0" w:evenHBand="1" w:firstRowFirstColumn="0" w:firstRowLastColumn="0" w:lastRowFirstColumn="0" w:lastRowLastColumn="0"/>
              <w:rPr>
                <w:szCs w:val="16"/>
                <w:lang w:val="en-AU"/>
              </w:rPr>
            </w:pPr>
            <w:r w:rsidRPr="00F61D98">
              <w:rPr>
                <w:szCs w:val="16"/>
                <w:shd w:val="clear" w:color="auto" w:fill="FFFFFF"/>
                <w:lang w:val="en-AU"/>
              </w:rPr>
              <w:t>Directing internal audit program and monitoring corrective actions.</w:t>
            </w:r>
          </w:p>
          <w:p w14:paraId="5472BFC5" w14:textId="6D29D08F" w:rsidR="004355D7" w:rsidRPr="00F61D98" w:rsidRDefault="006221D9" w:rsidP="004355D7">
            <w:pPr>
              <w:pStyle w:val="NumberedList"/>
              <w:numPr>
                <w:ilvl w:val="0"/>
                <w:numId w:val="1"/>
              </w:numPr>
              <w:ind w:left="714" w:hanging="357"/>
              <w:cnfStyle w:val="000000010000" w:firstRow="0" w:lastRow="0" w:firstColumn="0" w:lastColumn="0" w:oddVBand="0" w:evenVBand="0" w:oddHBand="0" w:evenHBand="1" w:firstRowFirstColumn="0" w:firstRowLastColumn="0" w:lastRowFirstColumn="0" w:lastRowLastColumn="0"/>
              <w:rPr>
                <w:szCs w:val="16"/>
                <w:lang w:val="en-AU"/>
              </w:rPr>
            </w:pPr>
            <w:r w:rsidRPr="00F61D98">
              <w:rPr>
                <w:szCs w:val="16"/>
                <w:shd w:val="clear" w:color="auto" w:fill="FFFFFF"/>
                <w:lang w:val="en-AU"/>
              </w:rPr>
              <w:t>Ensuring relevant</w:t>
            </w:r>
            <w:r w:rsidR="004355D7" w:rsidRPr="00F61D98">
              <w:rPr>
                <w:szCs w:val="16"/>
                <w:shd w:val="clear" w:color="auto" w:fill="FFFFFF"/>
                <w:lang w:val="en-AU"/>
              </w:rPr>
              <w:t xml:space="preserve"> information from other subcommittees is provided to inform the progress of key strategic risks.  </w:t>
            </w:r>
          </w:p>
        </w:tc>
      </w:tr>
      <w:tr w:rsidR="004355D7" w:rsidRPr="00F61D98" w14:paraId="649FBFFA" w14:textId="77777777" w:rsidTr="004355D7">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003A70"/>
              <w:bottom w:val="single" w:sz="4" w:space="0" w:color="003A70"/>
            </w:tcBorders>
            <w:shd w:val="clear" w:color="auto" w:fill="F1EFEB"/>
          </w:tcPr>
          <w:p w14:paraId="4CC3BE47" w14:textId="77777777" w:rsidR="004355D7" w:rsidRPr="00F61D98" w:rsidRDefault="004355D7" w:rsidP="00A318BD">
            <w:pPr>
              <w:pStyle w:val="Tablecopy-nospacing0"/>
              <w:rPr>
                <w:sz w:val="16"/>
                <w:lang w:val="en-AU"/>
              </w:rPr>
            </w:pPr>
            <w:r w:rsidRPr="00F61D98">
              <w:rPr>
                <w:sz w:val="16"/>
                <w:lang w:val="en-AU"/>
              </w:rPr>
              <w:t>CEO</w:t>
            </w:r>
          </w:p>
        </w:tc>
        <w:tc>
          <w:tcPr>
            <w:tcW w:w="6840" w:type="dxa"/>
            <w:tcBorders>
              <w:top w:val="single" w:sz="4" w:space="0" w:color="003A70"/>
              <w:bottom w:val="single" w:sz="4" w:space="0" w:color="003A70"/>
            </w:tcBorders>
          </w:tcPr>
          <w:p w14:paraId="0C677ACB" w14:textId="77777777" w:rsidR="004355D7" w:rsidRPr="00F61D98" w:rsidRDefault="004355D7" w:rsidP="00A318BD">
            <w:pPr>
              <w:pStyle w:val="Tablecopy-nospacing0"/>
              <w:cnfStyle w:val="000000100000" w:firstRow="0" w:lastRow="0" w:firstColumn="0" w:lastColumn="0" w:oddVBand="0" w:evenVBand="0" w:oddHBand="1" w:evenHBand="0" w:firstRowFirstColumn="0" w:firstRowLastColumn="0" w:lastRowFirstColumn="0" w:lastRowLastColumn="0"/>
              <w:rPr>
                <w:sz w:val="16"/>
                <w:szCs w:val="16"/>
                <w:lang w:val="en-AU"/>
              </w:rPr>
            </w:pPr>
            <w:r w:rsidRPr="00F61D98">
              <w:rPr>
                <w:sz w:val="16"/>
                <w:szCs w:val="16"/>
                <w:lang w:val="en-AU"/>
              </w:rPr>
              <w:t xml:space="preserve">CEO is responsible for organisational leadership of the risk framework: </w:t>
            </w:r>
            <w:r w:rsidRPr="00F61D98">
              <w:rPr>
                <w:sz w:val="16"/>
                <w:szCs w:val="16"/>
                <w:shd w:val="clear" w:color="auto" w:fill="FFFFFF"/>
                <w:lang w:val="en-AU"/>
              </w:rPr>
              <w:t>[select relevant items]</w:t>
            </w:r>
          </w:p>
          <w:p w14:paraId="78DE7EC8" w14:textId="77777777" w:rsidR="004355D7" w:rsidRPr="00F61D98" w:rsidRDefault="004355D7" w:rsidP="004355D7">
            <w:pPr>
              <w:pStyle w:val="NumberedList"/>
              <w:numPr>
                <w:ilvl w:val="0"/>
                <w:numId w:val="1"/>
              </w:numPr>
              <w:ind w:left="714" w:hanging="357"/>
              <w:cnfStyle w:val="000000100000" w:firstRow="0" w:lastRow="0" w:firstColumn="0" w:lastColumn="0" w:oddVBand="0" w:evenVBand="0" w:oddHBand="1" w:evenHBand="0" w:firstRowFirstColumn="0" w:firstRowLastColumn="0" w:lastRowFirstColumn="0" w:lastRowLastColumn="0"/>
              <w:rPr>
                <w:szCs w:val="16"/>
                <w:lang w:val="en-AU"/>
              </w:rPr>
            </w:pPr>
            <w:r w:rsidRPr="00F61D98">
              <w:rPr>
                <w:szCs w:val="16"/>
                <w:lang w:val="en-AU"/>
              </w:rPr>
              <w:t>Fosters a positive risk-aware culture across the organisation</w:t>
            </w:r>
          </w:p>
          <w:p w14:paraId="0AB2B1F9" w14:textId="77777777" w:rsidR="004355D7" w:rsidRPr="00F61D98" w:rsidRDefault="004355D7" w:rsidP="004355D7">
            <w:pPr>
              <w:pStyle w:val="NumberedList"/>
              <w:numPr>
                <w:ilvl w:val="0"/>
                <w:numId w:val="1"/>
              </w:numPr>
              <w:ind w:left="714" w:hanging="357"/>
              <w:cnfStyle w:val="000000100000" w:firstRow="0" w:lastRow="0" w:firstColumn="0" w:lastColumn="0" w:oddVBand="0" w:evenVBand="0" w:oddHBand="1" w:evenHBand="0" w:firstRowFirstColumn="0" w:firstRowLastColumn="0" w:lastRowFirstColumn="0" w:lastRowLastColumn="0"/>
              <w:rPr>
                <w:szCs w:val="16"/>
                <w:lang w:val="en-AU"/>
              </w:rPr>
            </w:pPr>
            <w:r w:rsidRPr="00F61D98">
              <w:rPr>
                <w:szCs w:val="16"/>
                <w:lang w:val="en-AU"/>
              </w:rPr>
              <w:t>Ensures risk framework is integrated into strategic, operational and project management</w:t>
            </w:r>
          </w:p>
          <w:p w14:paraId="046265EB" w14:textId="77777777" w:rsidR="004355D7" w:rsidRPr="00F61D98" w:rsidRDefault="004355D7" w:rsidP="004355D7">
            <w:pPr>
              <w:pStyle w:val="NumberedList"/>
              <w:numPr>
                <w:ilvl w:val="0"/>
                <w:numId w:val="1"/>
              </w:numPr>
              <w:ind w:left="714" w:hanging="357"/>
              <w:cnfStyle w:val="000000100000" w:firstRow="0" w:lastRow="0" w:firstColumn="0" w:lastColumn="0" w:oddVBand="0" w:evenVBand="0" w:oddHBand="1" w:evenHBand="0" w:firstRowFirstColumn="0" w:firstRowLastColumn="0" w:lastRowFirstColumn="0" w:lastRowLastColumn="0"/>
              <w:rPr>
                <w:szCs w:val="16"/>
                <w:lang w:val="en-AU"/>
              </w:rPr>
            </w:pPr>
            <w:r w:rsidRPr="00F61D98">
              <w:rPr>
                <w:szCs w:val="16"/>
                <w:lang w:val="en-AU"/>
              </w:rPr>
              <w:t>Establishes risk reporting and communication framework and monitors key risk information</w:t>
            </w:r>
          </w:p>
          <w:p w14:paraId="4DEC8E49" w14:textId="77777777" w:rsidR="004355D7" w:rsidRPr="00F61D98" w:rsidRDefault="004355D7" w:rsidP="004355D7">
            <w:pPr>
              <w:pStyle w:val="NumberedList"/>
              <w:numPr>
                <w:ilvl w:val="0"/>
                <w:numId w:val="1"/>
              </w:numPr>
              <w:ind w:left="714" w:hanging="357"/>
              <w:cnfStyle w:val="000000100000" w:firstRow="0" w:lastRow="0" w:firstColumn="0" w:lastColumn="0" w:oddVBand="0" w:evenVBand="0" w:oddHBand="1" w:evenHBand="0" w:firstRowFirstColumn="0" w:firstRowLastColumn="0" w:lastRowFirstColumn="0" w:lastRowLastColumn="0"/>
              <w:rPr>
                <w:szCs w:val="16"/>
                <w:lang w:val="en-AU"/>
              </w:rPr>
            </w:pPr>
            <w:r w:rsidRPr="00F61D98">
              <w:rPr>
                <w:szCs w:val="16"/>
                <w:lang w:val="en-AU"/>
              </w:rPr>
              <w:t>Oversees communication to Risk Committee and Board on risk management and compliance with risk appetite.</w:t>
            </w:r>
          </w:p>
          <w:p w14:paraId="071B5CEA" w14:textId="77777777" w:rsidR="004355D7" w:rsidRPr="00F61D98" w:rsidRDefault="004355D7" w:rsidP="004355D7">
            <w:pPr>
              <w:pStyle w:val="NumberedList"/>
              <w:numPr>
                <w:ilvl w:val="0"/>
                <w:numId w:val="1"/>
              </w:numPr>
              <w:ind w:left="714" w:hanging="357"/>
              <w:cnfStyle w:val="000000100000" w:firstRow="0" w:lastRow="0" w:firstColumn="0" w:lastColumn="0" w:oddVBand="0" w:evenVBand="0" w:oddHBand="1" w:evenHBand="0" w:firstRowFirstColumn="0" w:firstRowLastColumn="0" w:lastRowFirstColumn="0" w:lastRowLastColumn="0"/>
              <w:rPr>
                <w:szCs w:val="16"/>
                <w:lang w:val="en-AU"/>
              </w:rPr>
            </w:pPr>
            <w:r w:rsidRPr="00F61D98">
              <w:rPr>
                <w:szCs w:val="16"/>
                <w:lang w:val="en-AU"/>
              </w:rPr>
              <w:t>Ensures staff understand their risk management role and incorporates this in performance reviews</w:t>
            </w:r>
          </w:p>
          <w:p w14:paraId="3FC8410B" w14:textId="77777777" w:rsidR="004355D7" w:rsidRPr="00F61D98" w:rsidRDefault="004355D7" w:rsidP="004355D7">
            <w:pPr>
              <w:pStyle w:val="NumberedList"/>
              <w:numPr>
                <w:ilvl w:val="0"/>
                <w:numId w:val="1"/>
              </w:numPr>
              <w:ind w:left="714" w:hanging="357"/>
              <w:cnfStyle w:val="000000100000" w:firstRow="0" w:lastRow="0" w:firstColumn="0" w:lastColumn="0" w:oddVBand="0" w:evenVBand="0" w:oddHBand="1" w:evenHBand="0" w:firstRowFirstColumn="0" w:firstRowLastColumn="0" w:lastRowFirstColumn="0" w:lastRowLastColumn="0"/>
              <w:rPr>
                <w:szCs w:val="16"/>
                <w:lang w:val="en-AU"/>
              </w:rPr>
            </w:pPr>
            <w:r w:rsidRPr="00F61D98">
              <w:rPr>
                <w:szCs w:val="16"/>
                <w:lang w:val="en-AU"/>
              </w:rPr>
              <w:t>Provides resources to build risk capabilities across the organisation.</w:t>
            </w:r>
          </w:p>
          <w:p w14:paraId="00741A24" w14:textId="77777777" w:rsidR="004355D7" w:rsidRPr="00F61D98" w:rsidRDefault="004355D7" w:rsidP="004355D7">
            <w:pPr>
              <w:pStyle w:val="NumberedList"/>
              <w:numPr>
                <w:ilvl w:val="0"/>
                <w:numId w:val="1"/>
              </w:numPr>
              <w:ind w:left="714" w:hanging="357"/>
              <w:cnfStyle w:val="000000100000" w:firstRow="0" w:lastRow="0" w:firstColumn="0" w:lastColumn="0" w:oddVBand="0" w:evenVBand="0" w:oddHBand="1" w:evenHBand="0" w:firstRowFirstColumn="0" w:firstRowLastColumn="0" w:lastRowFirstColumn="0" w:lastRowLastColumn="0"/>
              <w:rPr>
                <w:szCs w:val="16"/>
                <w:lang w:val="en-AU"/>
              </w:rPr>
            </w:pPr>
            <w:r w:rsidRPr="00F61D98">
              <w:rPr>
                <w:szCs w:val="16"/>
                <w:lang w:val="en-AU"/>
              </w:rPr>
              <w:t>Establishes strategic risk profile and ensures it is reviewed in accordance with board expectations</w:t>
            </w:r>
          </w:p>
          <w:p w14:paraId="011B9413" w14:textId="77777777" w:rsidR="004355D7" w:rsidRPr="00F61D98" w:rsidRDefault="004355D7" w:rsidP="004355D7">
            <w:pPr>
              <w:pStyle w:val="NumberedList"/>
              <w:numPr>
                <w:ilvl w:val="0"/>
                <w:numId w:val="1"/>
              </w:numPr>
              <w:ind w:left="714" w:hanging="357"/>
              <w:cnfStyle w:val="000000100000" w:firstRow="0" w:lastRow="0" w:firstColumn="0" w:lastColumn="0" w:oddVBand="0" w:evenVBand="0" w:oddHBand="1" w:evenHBand="0" w:firstRowFirstColumn="0" w:firstRowLastColumn="0" w:lastRowFirstColumn="0" w:lastRowLastColumn="0"/>
              <w:rPr>
                <w:szCs w:val="16"/>
                <w:lang w:val="en-AU"/>
              </w:rPr>
            </w:pPr>
            <w:r w:rsidRPr="00F61D98">
              <w:rPr>
                <w:szCs w:val="16"/>
                <w:lang w:val="en-AU"/>
              </w:rPr>
              <w:t>Support the internal audit program and ensure all corrective actions are addressed.</w:t>
            </w:r>
          </w:p>
          <w:p w14:paraId="1A0C4AD6" w14:textId="77777777" w:rsidR="004355D7" w:rsidRPr="00F61D98" w:rsidRDefault="004355D7" w:rsidP="004355D7">
            <w:pPr>
              <w:pStyle w:val="NumberedList"/>
              <w:numPr>
                <w:ilvl w:val="0"/>
                <w:numId w:val="1"/>
              </w:numPr>
              <w:ind w:left="714" w:hanging="357"/>
              <w:cnfStyle w:val="000000100000" w:firstRow="0" w:lastRow="0" w:firstColumn="0" w:lastColumn="0" w:oddVBand="0" w:evenVBand="0" w:oddHBand="1" w:evenHBand="0" w:firstRowFirstColumn="0" w:firstRowLastColumn="0" w:lastRowFirstColumn="0" w:lastRowLastColumn="0"/>
              <w:rPr>
                <w:szCs w:val="16"/>
                <w:lang w:val="en-AU"/>
              </w:rPr>
            </w:pPr>
            <w:r w:rsidRPr="00F61D98">
              <w:rPr>
                <w:szCs w:val="16"/>
                <w:lang w:val="en-AU"/>
              </w:rPr>
              <w:t>Supports the review of the risk management framework, at least annually.</w:t>
            </w:r>
          </w:p>
        </w:tc>
      </w:tr>
      <w:tr w:rsidR="004355D7" w:rsidRPr="00F61D98" w14:paraId="093388A5" w14:textId="77777777" w:rsidTr="004355D7">
        <w:trPr>
          <w:cnfStyle w:val="000000010000" w:firstRow="0" w:lastRow="0" w:firstColumn="0" w:lastColumn="0" w:oddVBand="0" w:evenVBand="0" w:oddHBand="0" w:evenHBand="1"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003A70"/>
              <w:bottom w:val="single" w:sz="4" w:space="0" w:color="003A70"/>
            </w:tcBorders>
            <w:shd w:val="clear" w:color="auto" w:fill="F1EFEB"/>
          </w:tcPr>
          <w:p w14:paraId="5F94CF45" w14:textId="77777777" w:rsidR="004355D7" w:rsidRPr="00F61D98" w:rsidRDefault="004355D7" w:rsidP="00A318BD">
            <w:pPr>
              <w:pStyle w:val="Tablecopy-nospacing0"/>
              <w:rPr>
                <w:sz w:val="16"/>
                <w:lang w:val="en-AU"/>
              </w:rPr>
            </w:pPr>
            <w:r w:rsidRPr="00F61D98">
              <w:rPr>
                <w:sz w:val="16"/>
                <w:lang w:val="en-AU"/>
              </w:rPr>
              <w:t>EXECUTIVE TEAM</w:t>
            </w:r>
          </w:p>
        </w:tc>
        <w:tc>
          <w:tcPr>
            <w:tcW w:w="6840" w:type="dxa"/>
            <w:tcBorders>
              <w:top w:val="single" w:sz="4" w:space="0" w:color="003A70"/>
              <w:bottom w:val="single" w:sz="4" w:space="0" w:color="003A70"/>
            </w:tcBorders>
          </w:tcPr>
          <w:p w14:paraId="6AE06C5F" w14:textId="77777777" w:rsidR="004355D7" w:rsidRPr="00F61D98" w:rsidRDefault="004355D7" w:rsidP="00A318BD">
            <w:pPr>
              <w:pStyle w:val="Tablecopy-nospacing0"/>
              <w:cnfStyle w:val="000000010000" w:firstRow="0" w:lastRow="0" w:firstColumn="0" w:lastColumn="0" w:oddVBand="0" w:evenVBand="0" w:oddHBand="0" w:evenHBand="1" w:firstRowFirstColumn="0" w:firstRowLastColumn="0" w:lastRowFirstColumn="0" w:lastRowLastColumn="0"/>
              <w:rPr>
                <w:rFonts w:eastAsia="Wingdings-Regular"/>
                <w:sz w:val="16"/>
                <w:szCs w:val="16"/>
                <w:lang w:val="en-AU"/>
              </w:rPr>
            </w:pPr>
            <w:r w:rsidRPr="00F61D98">
              <w:rPr>
                <w:rFonts w:eastAsia="Wingdings-Regular"/>
                <w:sz w:val="16"/>
                <w:szCs w:val="16"/>
                <w:lang w:val="en-AU"/>
              </w:rPr>
              <w:t xml:space="preserve">Oversee the implementation of risk management across the organisation and identify opportunities for improvement. </w:t>
            </w:r>
            <w:r w:rsidRPr="00F61D98">
              <w:rPr>
                <w:sz w:val="16"/>
                <w:szCs w:val="16"/>
                <w:shd w:val="clear" w:color="auto" w:fill="FFFFFF"/>
                <w:lang w:val="en-AU"/>
              </w:rPr>
              <w:t>[select relevant items]</w:t>
            </w:r>
          </w:p>
          <w:p w14:paraId="3EAA5E57" w14:textId="77777777" w:rsidR="004355D7" w:rsidRPr="00F61D98" w:rsidRDefault="004355D7" w:rsidP="004355D7">
            <w:pPr>
              <w:pStyle w:val="NumberedList"/>
              <w:numPr>
                <w:ilvl w:val="0"/>
                <w:numId w:val="1"/>
              </w:numPr>
              <w:ind w:left="714" w:hanging="357"/>
              <w:cnfStyle w:val="000000010000" w:firstRow="0" w:lastRow="0" w:firstColumn="0" w:lastColumn="0" w:oddVBand="0" w:evenVBand="0" w:oddHBand="0" w:evenHBand="1" w:firstRowFirstColumn="0" w:firstRowLastColumn="0" w:lastRowFirstColumn="0" w:lastRowLastColumn="0"/>
              <w:rPr>
                <w:rFonts w:eastAsia="Wingdings-Regular"/>
                <w:szCs w:val="16"/>
                <w:lang w:val="en-AU"/>
              </w:rPr>
            </w:pPr>
            <w:r w:rsidRPr="00F61D98">
              <w:rPr>
                <w:rFonts w:eastAsia="Wingdings-Regular"/>
                <w:szCs w:val="16"/>
                <w:lang w:val="en-AU"/>
              </w:rPr>
              <w:t>Integrate risk management in strategic and operational planning.</w:t>
            </w:r>
          </w:p>
          <w:p w14:paraId="28F203C0" w14:textId="77777777" w:rsidR="004355D7" w:rsidRPr="00F61D98" w:rsidRDefault="004355D7" w:rsidP="004355D7">
            <w:pPr>
              <w:pStyle w:val="NumberedList"/>
              <w:numPr>
                <w:ilvl w:val="0"/>
                <w:numId w:val="1"/>
              </w:numPr>
              <w:ind w:left="714" w:hanging="357"/>
              <w:cnfStyle w:val="000000010000" w:firstRow="0" w:lastRow="0" w:firstColumn="0" w:lastColumn="0" w:oddVBand="0" w:evenVBand="0" w:oddHBand="0" w:evenHBand="1" w:firstRowFirstColumn="0" w:firstRowLastColumn="0" w:lastRowFirstColumn="0" w:lastRowLastColumn="0"/>
              <w:rPr>
                <w:rFonts w:eastAsia="Wingdings-Regular"/>
                <w:szCs w:val="16"/>
                <w:lang w:val="en-AU"/>
              </w:rPr>
            </w:pPr>
            <w:r w:rsidRPr="00F61D98">
              <w:rPr>
                <w:rFonts w:eastAsia="Wingdings-Regular"/>
                <w:szCs w:val="16"/>
                <w:lang w:val="en-AU"/>
              </w:rPr>
              <w:t>Ensure risk framework is integrated with regulatory and organisational frameworks.</w:t>
            </w:r>
          </w:p>
          <w:p w14:paraId="6786B5EA" w14:textId="77777777" w:rsidR="004355D7" w:rsidRPr="00F61D98" w:rsidRDefault="004355D7" w:rsidP="004355D7">
            <w:pPr>
              <w:pStyle w:val="NumberedList"/>
              <w:numPr>
                <w:ilvl w:val="0"/>
                <w:numId w:val="1"/>
              </w:numPr>
              <w:ind w:left="714" w:hanging="357"/>
              <w:cnfStyle w:val="000000010000" w:firstRow="0" w:lastRow="0" w:firstColumn="0" w:lastColumn="0" w:oddVBand="0" w:evenVBand="0" w:oddHBand="0" w:evenHBand="1" w:firstRowFirstColumn="0" w:firstRowLastColumn="0" w:lastRowFirstColumn="0" w:lastRowLastColumn="0"/>
              <w:rPr>
                <w:rFonts w:eastAsia="Wingdings-Regular"/>
                <w:szCs w:val="16"/>
                <w:lang w:val="en-AU"/>
              </w:rPr>
            </w:pPr>
            <w:r w:rsidRPr="00F61D98">
              <w:rPr>
                <w:rFonts w:eastAsia="Wingdings-Regular"/>
                <w:szCs w:val="16"/>
                <w:lang w:val="en-AU"/>
              </w:rPr>
              <w:t>Monitor and review risks and risk-related information (incidents, complaints, serious events) and escalate as required.</w:t>
            </w:r>
          </w:p>
          <w:p w14:paraId="35FDB1B1" w14:textId="77777777" w:rsidR="004355D7" w:rsidRPr="00F61D98" w:rsidRDefault="004355D7" w:rsidP="004355D7">
            <w:pPr>
              <w:pStyle w:val="NumberedList"/>
              <w:numPr>
                <w:ilvl w:val="0"/>
                <w:numId w:val="1"/>
              </w:numPr>
              <w:ind w:left="714" w:hanging="357"/>
              <w:cnfStyle w:val="000000010000" w:firstRow="0" w:lastRow="0" w:firstColumn="0" w:lastColumn="0" w:oddVBand="0" w:evenVBand="0" w:oddHBand="0" w:evenHBand="1" w:firstRowFirstColumn="0" w:firstRowLastColumn="0" w:lastRowFirstColumn="0" w:lastRowLastColumn="0"/>
              <w:rPr>
                <w:rFonts w:eastAsia="Wingdings-Regular"/>
                <w:szCs w:val="16"/>
                <w:lang w:val="en-AU"/>
              </w:rPr>
            </w:pPr>
            <w:r w:rsidRPr="00F61D98">
              <w:rPr>
                <w:rFonts w:eastAsia="Wingdings-Regular"/>
                <w:szCs w:val="16"/>
                <w:lang w:val="en-AU"/>
              </w:rPr>
              <w:t>Ensure staff are orientated to the risk framework and education programs are in place to support risk capabilities.</w:t>
            </w:r>
          </w:p>
          <w:p w14:paraId="6096AB6A" w14:textId="77777777" w:rsidR="004355D7" w:rsidRPr="00F61D98" w:rsidRDefault="004355D7" w:rsidP="004355D7">
            <w:pPr>
              <w:pStyle w:val="NumberedList"/>
              <w:numPr>
                <w:ilvl w:val="0"/>
                <w:numId w:val="1"/>
              </w:numPr>
              <w:ind w:left="714" w:hanging="357"/>
              <w:cnfStyle w:val="000000010000" w:firstRow="0" w:lastRow="0" w:firstColumn="0" w:lastColumn="0" w:oddVBand="0" w:evenVBand="0" w:oddHBand="0" w:evenHBand="1" w:firstRowFirstColumn="0" w:firstRowLastColumn="0" w:lastRowFirstColumn="0" w:lastRowLastColumn="0"/>
              <w:rPr>
                <w:rFonts w:eastAsia="Wingdings-Regular"/>
                <w:szCs w:val="16"/>
                <w:lang w:val="en-AU"/>
              </w:rPr>
            </w:pPr>
            <w:r w:rsidRPr="00F61D98">
              <w:rPr>
                <w:rFonts w:eastAsia="Wingdings-Regular"/>
                <w:szCs w:val="16"/>
                <w:lang w:val="en-AU"/>
              </w:rPr>
              <w:t>Identify new and emerging risks and the relevant risk owners.</w:t>
            </w:r>
          </w:p>
          <w:p w14:paraId="0F3AF2BA" w14:textId="77777777" w:rsidR="004355D7" w:rsidRPr="00F61D98" w:rsidRDefault="004355D7" w:rsidP="004355D7">
            <w:pPr>
              <w:pStyle w:val="NumberedList"/>
              <w:numPr>
                <w:ilvl w:val="0"/>
                <w:numId w:val="1"/>
              </w:numPr>
              <w:ind w:left="714" w:hanging="357"/>
              <w:cnfStyle w:val="000000010000" w:firstRow="0" w:lastRow="0" w:firstColumn="0" w:lastColumn="0" w:oddVBand="0" w:evenVBand="0" w:oddHBand="0" w:evenHBand="1" w:firstRowFirstColumn="0" w:firstRowLastColumn="0" w:lastRowFirstColumn="0" w:lastRowLastColumn="0"/>
              <w:rPr>
                <w:rFonts w:eastAsia="Wingdings-Regular"/>
                <w:szCs w:val="16"/>
                <w:lang w:val="en-AU"/>
              </w:rPr>
            </w:pPr>
            <w:r w:rsidRPr="00F61D98">
              <w:rPr>
                <w:rFonts w:eastAsia="Wingdings-Regular"/>
                <w:szCs w:val="16"/>
                <w:lang w:val="en-AU"/>
              </w:rPr>
              <w:t>Provide resources for staff to manage risks.</w:t>
            </w:r>
          </w:p>
          <w:p w14:paraId="637E8EA7" w14:textId="77777777" w:rsidR="004355D7" w:rsidRPr="00F61D98" w:rsidRDefault="004355D7" w:rsidP="004355D7">
            <w:pPr>
              <w:pStyle w:val="NumberedList"/>
              <w:numPr>
                <w:ilvl w:val="0"/>
                <w:numId w:val="1"/>
              </w:numPr>
              <w:ind w:left="714" w:hanging="357"/>
              <w:cnfStyle w:val="000000010000" w:firstRow="0" w:lastRow="0" w:firstColumn="0" w:lastColumn="0" w:oddVBand="0" w:evenVBand="0" w:oddHBand="0" w:evenHBand="1" w:firstRowFirstColumn="0" w:firstRowLastColumn="0" w:lastRowFirstColumn="0" w:lastRowLastColumn="0"/>
              <w:rPr>
                <w:szCs w:val="16"/>
                <w:lang w:val="en-AU"/>
              </w:rPr>
            </w:pPr>
            <w:r w:rsidRPr="00F61D98">
              <w:rPr>
                <w:rFonts w:eastAsia="Wingdings-Regular"/>
                <w:szCs w:val="16"/>
                <w:lang w:val="en-AU"/>
              </w:rPr>
              <w:t>Monitor and report to CEO on risk culture.</w:t>
            </w:r>
          </w:p>
        </w:tc>
      </w:tr>
      <w:tr w:rsidR="004355D7" w:rsidRPr="00F61D98" w14:paraId="1C693742" w14:textId="77777777" w:rsidTr="004355D7">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003A70"/>
              <w:bottom w:val="single" w:sz="4" w:space="0" w:color="003A70"/>
            </w:tcBorders>
            <w:shd w:val="clear" w:color="auto" w:fill="F1EFEB"/>
          </w:tcPr>
          <w:p w14:paraId="190DCB9B" w14:textId="77777777" w:rsidR="004355D7" w:rsidRPr="00F61D98" w:rsidRDefault="004355D7" w:rsidP="00A318BD">
            <w:pPr>
              <w:pStyle w:val="Tablecopy-nospacing0"/>
              <w:rPr>
                <w:sz w:val="16"/>
                <w:lang w:val="en-AU"/>
              </w:rPr>
            </w:pPr>
            <w:r w:rsidRPr="00F61D98">
              <w:rPr>
                <w:sz w:val="16"/>
                <w:lang w:val="en-AU"/>
              </w:rPr>
              <w:t>RISK MANAGER</w:t>
            </w:r>
          </w:p>
        </w:tc>
        <w:tc>
          <w:tcPr>
            <w:tcW w:w="6840" w:type="dxa"/>
            <w:tcBorders>
              <w:top w:val="single" w:sz="4" w:space="0" w:color="003A70"/>
              <w:bottom w:val="single" w:sz="4" w:space="0" w:color="003A70"/>
            </w:tcBorders>
          </w:tcPr>
          <w:p w14:paraId="4148AC7C" w14:textId="77777777" w:rsidR="004355D7" w:rsidRPr="00F61D98" w:rsidRDefault="004355D7" w:rsidP="00A318BD">
            <w:pPr>
              <w:pStyle w:val="Tablecopy-nospacing0"/>
              <w:cnfStyle w:val="000000100000" w:firstRow="0" w:lastRow="0" w:firstColumn="0" w:lastColumn="0" w:oddVBand="0" w:evenVBand="0" w:oddHBand="1" w:evenHBand="0" w:firstRowFirstColumn="0" w:firstRowLastColumn="0" w:lastRowFirstColumn="0" w:lastRowLastColumn="0"/>
              <w:rPr>
                <w:rFonts w:eastAsia="Wingdings-Regular"/>
                <w:sz w:val="16"/>
                <w:szCs w:val="16"/>
                <w:lang w:val="en-AU"/>
              </w:rPr>
            </w:pPr>
            <w:r w:rsidRPr="00F61D98">
              <w:rPr>
                <w:rFonts w:eastAsia="Wingdings-Regular"/>
                <w:sz w:val="16"/>
                <w:szCs w:val="16"/>
                <w:lang w:val="en-AU"/>
              </w:rPr>
              <w:t xml:space="preserve">Coordinate the implementation and ongoing development of risk management across the </w:t>
            </w:r>
            <w:r w:rsidRPr="00F61D98">
              <w:rPr>
                <w:rFonts w:eastAsia="Wingdings-Regular"/>
                <w:sz w:val="16"/>
                <w:szCs w:val="16"/>
                <w:lang w:val="en-AU"/>
              </w:rPr>
              <w:lastRenderedPageBreak/>
              <w:t xml:space="preserve">organisation. </w:t>
            </w:r>
            <w:r w:rsidRPr="00F61D98">
              <w:rPr>
                <w:sz w:val="16"/>
                <w:szCs w:val="16"/>
                <w:shd w:val="clear" w:color="auto" w:fill="FFFFFF"/>
                <w:lang w:val="en-AU"/>
              </w:rPr>
              <w:t>[select relevant items]</w:t>
            </w:r>
          </w:p>
          <w:p w14:paraId="1C0DED36" w14:textId="77777777" w:rsidR="004355D7" w:rsidRPr="00F61D98" w:rsidRDefault="004355D7" w:rsidP="004355D7">
            <w:pPr>
              <w:pStyle w:val="NumberedList"/>
              <w:numPr>
                <w:ilvl w:val="0"/>
                <w:numId w:val="1"/>
              </w:numPr>
              <w:ind w:left="714" w:hanging="357"/>
              <w:cnfStyle w:val="000000100000" w:firstRow="0" w:lastRow="0" w:firstColumn="0" w:lastColumn="0" w:oddVBand="0" w:evenVBand="0" w:oddHBand="1" w:evenHBand="0" w:firstRowFirstColumn="0" w:firstRowLastColumn="0" w:lastRowFirstColumn="0" w:lastRowLastColumn="0"/>
              <w:rPr>
                <w:rFonts w:eastAsia="Wingdings-Regular"/>
                <w:bCs/>
                <w:color w:val="414140"/>
                <w:spacing w:val="8"/>
                <w:szCs w:val="16"/>
                <w:lang w:val="en-AU"/>
              </w:rPr>
            </w:pPr>
            <w:r w:rsidRPr="00F61D98">
              <w:rPr>
                <w:rFonts w:eastAsia="Wingdings-Regular"/>
                <w:bCs/>
                <w:color w:val="414140"/>
                <w:spacing w:val="8"/>
                <w:szCs w:val="16"/>
                <w:lang w:val="en-AU"/>
              </w:rPr>
              <w:t>Support staff to understand their responsibilities with respect to risk management and are provide training, education and assistance.</w:t>
            </w:r>
          </w:p>
          <w:p w14:paraId="5D51F420" w14:textId="77777777" w:rsidR="004355D7" w:rsidRPr="00F61D98" w:rsidRDefault="004355D7" w:rsidP="004355D7">
            <w:pPr>
              <w:pStyle w:val="NumberedList"/>
              <w:numPr>
                <w:ilvl w:val="0"/>
                <w:numId w:val="1"/>
              </w:numPr>
              <w:ind w:left="714" w:hanging="357"/>
              <w:cnfStyle w:val="000000100000" w:firstRow="0" w:lastRow="0" w:firstColumn="0" w:lastColumn="0" w:oddVBand="0" w:evenVBand="0" w:oddHBand="1" w:evenHBand="0" w:firstRowFirstColumn="0" w:firstRowLastColumn="0" w:lastRowFirstColumn="0" w:lastRowLastColumn="0"/>
              <w:rPr>
                <w:rFonts w:eastAsia="Wingdings-Regular"/>
                <w:bCs/>
                <w:color w:val="414140"/>
                <w:spacing w:val="8"/>
                <w:szCs w:val="16"/>
                <w:lang w:val="en-AU"/>
              </w:rPr>
            </w:pPr>
            <w:r w:rsidRPr="00F61D98">
              <w:rPr>
                <w:rFonts w:eastAsia="Wingdings-Regular"/>
                <w:bCs/>
                <w:color w:val="414140"/>
                <w:spacing w:val="8"/>
                <w:szCs w:val="16"/>
                <w:lang w:val="en-AU"/>
              </w:rPr>
              <w:t>Support the executive with the management of the strategic risk register and reporting.</w:t>
            </w:r>
          </w:p>
          <w:p w14:paraId="2C0F62B7" w14:textId="77777777" w:rsidR="004355D7" w:rsidRPr="00F61D98" w:rsidRDefault="004355D7" w:rsidP="004355D7">
            <w:pPr>
              <w:pStyle w:val="NumberedList"/>
              <w:numPr>
                <w:ilvl w:val="0"/>
                <w:numId w:val="1"/>
              </w:numPr>
              <w:ind w:left="714" w:hanging="357"/>
              <w:cnfStyle w:val="000000100000" w:firstRow="0" w:lastRow="0" w:firstColumn="0" w:lastColumn="0" w:oddVBand="0" w:evenVBand="0" w:oddHBand="1" w:evenHBand="0" w:firstRowFirstColumn="0" w:firstRowLastColumn="0" w:lastRowFirstColumn="0" w:lastRowLastColumn="0"/>
              <w:rPr>
                <w:rFonts w:eastAsia="Wingdings-Regular"/>
                <w:bCs/>
                <w:color w:val="414140"/>
                <w:spacing w:val="8"/>
                <w:szCs w:val="16"/>
                <w:lang w:val="en-AU"/>
              </w:rPr>
            </w:pPr>
            <w:r w:rsidRPr="00F61D98">
              <w:rPr>
                <w:rFonts w:eastAsia="Wingdings-Regular"/>
                <w:bCs/>
                <w:color w:val="414140"/>
                <w:spacing w:val="8"/>
                <w:szCs w:val="16"/>
                <w:lang w:val="en-AU"/>
              </w:rPr>
              <w:t>Support activities and priorities of the internal audit function.</w:t>
            </w:r>
          </w:p>
          <w:p w14:paraId="654AE051" w14:textId="77777777" w:rsidR="004355D7" w:rsidRPr="00F61D98" w:rsidRDefault="004355D7" w:rsidP="004355D7">
            <w:pPr>
              <w:pStyle w:val="NumberedList"/>
              <w:numPr>
                <w:ilvl w:val="0"/>
                <w:numId w:val="1"/>
              </w:numPr>
              <w:ind w:left="714" w:hanging="357"/>
              <w:cnfStyle w:val="000000100000" w:firstRow="0" w:lastRow="0" w:firstColumn="0" w:lastColumn="0" w:oddVBand="0" w:evenVBand="0" w:oddHBand="1" w:evenHBand="0" w:firstRowFirstColumn="0" w:firstRowLastColumn="0" w:lastRowFirstColumn="0" w:lastRowLastColumn="0"/>
              <w:rPr>
                <w:rFonts w:eastAsia="Wingdings-Regular"/>
                <w:bCs/>
                <w:color w:val="414140"/>
                <w:spacing w:val="8"/>
                <w:szCs w:val="16"/>
                <w:lang w:val="en-AU"/>
              </w:rPr>
            </w:pPr>
            <w:r w:rsidRPr="00F61D98">
              <w:rPr>
                <w:rFonts w:eastAsia="Wingdings-Regular"/>
                <w:bCs/>
                <w:color w:val="414140"/>
                <w:spacing w:val="8"/>
                <w:szCs w:val="16"/>
                <w:lang w:val="en-AU"/>
              </w:rPr>
              <w:t>Monitor and coordinate reviews and continuous improvement of the framework and risk culture.</w:t>
            </w:r>
          </w:p>
          <w:p w14:paraId="048C7B77" w14:textId="77777777" w:rsidR="004355D7" w:rsidRPr="00F61D98" w:rsidRDefault="004355D7" w:rsidP="004355D7">
            <w:pPr>
              <w:pStyle w:val="NumberedList"/>
              <w:numPr>
                <w:ilvl w:val="0"/>
                <w:numId w:val="1"/>
              </w:numPr>
              <w:ind w:left="714" w:hanging="357"/>
              <w:cnfStyle w:val="000000100000" w:firstRow="0" w:lastRow="0" w:firstColumn="0" w:lastColumn="0" w:oddVBand="0" w:evenVBand="0" w:oddHBand="1" w:evenHBand="0" w:firstRowFirstColumn="0" w:firstRowLastColumn="0" w:lastRowFirstColumn="0" w:lastRowLastColumn="0"/>
              <w:rPr>
                <w:rFonts w:eastAsia="Wingdings-Regular"/>
                <w:bCs/>
                <w:color w:val="414140"/>
                <w:spacing w:val="8"/>
                <w:szCs w:val="16"/>
                <w:lang w:val="en-AU"/>
              </w:rPr>
            </w:pPr>
            <w:r w:rsidRPr="00F61D98">
              <w:rPr>
                <w:rFonts w:eastAsia="Wingdings-Regular"/>
                <w:bCs/>
                <w:color w:val="414140"/>
                <w:spacing w:val="8"/>
                <w:szCs w:val="16"/>
                <w:lang w:val="en-AU"/>
              </w:rPr>
              <w:t>Monitor compliance with regulatory obligations.</w:t>
            </w:r>
          </w:p>
        </w:tc>
      </w:tr>
      <w:tr w:rsidR="004355D7" w:rsidRPr="00F61D98" w14:paraId="39E907FF" w14:textId="77777777" w:rsidTr="004355D7">
        <w:trPr>
          <w:cnfStyle w:val="000000010000" w:firstRow="0" w:lastRow="0" w:firstColumn="0" w:lastColumn="0" w:oddVBand="0" w:evenVBand="0" w:oddHBand="0" w:evenHBand="1"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003A70"/>
              <w:bottom w:val="single" w:sz="4" w:space="0" w:color="003A70"/>
            </w:tcBorders>
            <w:shd w:val="clear" w:color="auto" w:fill="F1EFEB"/>
          </w:tcPr>
          <w:p w14:paraId="0B79AD35" w14:textId="77777777" w:rsidR="004355D7" w:rsidRPr="00F61D98" w:rsidRDefault="004355D7" w:rsidP="00A318BD">
            <w:pPr>
              <w:pStyle w:val="Tablecopy-nospacing0"/>
              <w:rPr>
                <w:sz w:val="16"/>
                <w:lang w:val="en-AU"/>
              </w:rPr>
            </w:pPr>
            <w:r w:rsidRPr="00F61D98">
              <w:rPr>
                <w:sz w:val="16"/>
                <w:lang w:val="en-AU"/>
              </w:rPr>
              <w:lastRenderedPageBreak/>
              <w:t>RISK OWNERS</w:t>
            </w:r>
          </w:p>
        </w:tc>
        <w:tc>
          <w:tcPr>
            <w:tcW w:w="6840" w:type="dxa"/>
            <w:tcBorders>
              <w:top w:val="single" w:sz="4" w:space="0" w:color="003A70"/>
              <w:bottom w:val="single" w:sz="4" w:space="0" w:color="003A70"/>
            </w:tcBorders>
          </w:tcPr>
          <w:p w14:paraId="55F66FA4" w14:textId="77777777" w:rsidR="004355D7" w:rsidRPr="00F61D98" w:rsidRDefault="004355D7" w:rsidP="00A318BD">
            <w:pPr>
              <w:pStyle w:val="Tablecopy-nospacing0"/>
              <w:cnfStyle w:val="000000010000" w:firstRow="0" w:lastRow="0" w:firstColumn="0" w:lastColumn="0" w:oddVBand="0" w:evenVBand="0" w:oddHBand="0" w:evenHBand="1" w:firstRowFirstColumn="0" w:firstRowLastColumn="0" w:lastRowFirstColumn="0" w:lastRowLastColumn="0"/>
              <w:rPr>
                <w:color w:val="202124"/>
                <w:sz w:val="16"/>
                <w:szCs w:val="16"/>
                <w:shd w:val="clear" w:color="auto" w:fill="FFFFFF"/>
                <w:lang w:val="en-AU"/>
              </w:rPr>
            </w:pPr>
            <w:r w:rsidRPr="00F61D98">
              <w:rPr>
                <w:color w:val="202124"/>
                <w:sz w:val="16"/>
                <w:szCs w:val="16"/>
                <w:shd w:val="clear" w:color="auto" w:fill="FFFFFF"/>
                <w:lang w:val="en-AU"/>
              </w:rPr>
              <w:t xml:space="preserve">Ensure: </w:t>
            </w:r>
            <w:r w:rsidRPr="00F61D98">
              <w:rPr>
                <w:sz w:val="16"/>
                <w:szCs w:val="16"/>
                <w:shd w:val="clear" w:color="auto" w:fill="FFFFFF"/>
                <w:lang w:val="en-AU"/>
              </w:rPr>
              <w:t>[select relevant items]</w:t>
            </w:r>
          </w:p>
          <w:p w14:paraId="6A25D8EB" w14:textId="77777777" w:rsidR="004355D7" w:rsidRPr="00F61D98" w:rsidRDefault="004355D7" w:rsidP="004355D7">
            <w:pPr>
              <w:pStyle w:val="NumberedList"/>
              <w:numPr>
                <w:ilvl w:val="0"/>
                <w:numId w:val="1"/>
              </w:numPr>
              <w:ind w:left="714" w:hanging="357"/>
              <w:cnfStyle w:val="000000010000" w:firstRow="0" w:lastRow="0" w:firstColumn="0" w:lastColumn="0" w:oddVBand="0" w:evenVBand="0" w:oddHBand="0" w:evenHBand="1" w:firstRowFirstColumn="0" w:firstRowLastColumn="0" w:lastRowFirstColumn="0" w:lastRowLastColumn="0"/>
              <w:rPr>
                <w:rFonts w:eastAsia="Wingdings-Regular"/>
                <w:szCs w:val="16"/>
                <w:lang w:val="en-AU"/>
              </w:rPr>
            </w:pPr>
            <w:r w:rsidRPr="00F61D98">
              <w:rPr>
                <w:rFonts w:eastAsia="Wingdings-Regular"/>
                <w:szCs w:val="16"/>
                <w:lang w:val="en-AU"/>
              </w:rPr>
              <w:t>Risks are identified, assessed, managed and monitored.</w:t>
            </w:r>
          </w:p>
          <w:p w14:paraId="48FF9041" w14:textId="77777777" w:rsidR="004355D7" w:rsidRPr="00F61D98" w:rsidRDefault="004355D7" w:rsidP="004355D7">
            <w:pPr>
              <w:pStyle w:val="NumberedList"/>
              <w:numPr>
                <w:ilvl w:val="0"/>
                <w:numId w:val="1"/>
              </w:numPr>
              <w:ind w:left="714" w:hanging="357"/>
              <w:cnfStyle w:val="000000010000" w:firstRow="0" w:lastRow="0" w:firstColumn="0" w:lastColumn="0" w:oddVBand="0" w:evenVBand="0" w:oddHBand="0" w:evenHBand="1" w:firstRowFirstColumn="0" w:firstRowLastColumn="0" w:lastRowFirstColumn="0" w:lastRowLastColumn="0"/>
              <w:rPr>
                <w:rFonts w:eastAsia="Wingdings-Regular"/>
                <w:szCs w:val="16"/>
                <w:lang w:val="en-AU"/>
              </w:rPr>
            </w:pPr>
            <w:r w:rsidRPr="00F61D98">
              <w:rPr>
                <w:rFonts w:eastAsia="Wingdings-Regular"/>
                <w:szCs w:val="16"/>
                <w:lang w:val="en-AU"/>
              </w:rPr>
              <w:t>Risks are clearly articulated in risk statements. </w:t>
            </w:r>
          </w:p>
          <w:p w14:paraId="0F4DE223" w14:textId="77777777" w:rsidR="004355D7" w:rsidRPr="00F61D98" w:rsidRDefault="004355D7" w:rsidP="004355D7">
            <w:pPr>
              <w:pStyle w:val="NumberedList"/>
              <w:numPr>
                <w:ilvl w:val="0"/>
                <w:numId w:val="1"/>
              </w:numPr>
              <w:ind w:left="714" w:hanging="357"/>
              <w:cnfStyle w:val="000000010000" w:firstRow="0" w:lastRow="0" w:firstColumn="0" w:lastColumn="0" w:oddVBand="0" w:evenVBand="0" w:oddHBand="0" w:evenHBand="1" w:firstRowFirstColumn="0" w:firstRowLastColumn="0" w:lastRowFirstColumn="0" w:lastRowLastColumn="0"/>
              <w:rPr>
                <w:szCs w:val="16"/>
                <w:lang w:val="en-AU"/>
              </w:rPr>
            </w:pPr>
            <w:r w:rsidRPr="00F61D98">
              <w:rPr>
                <w:rFonts w:eastAsia="Wingdings-Regular"/>
                <w:szCs w:val="16"/>
                <w:lang w:val="en-AU"/>
              </w:rPr>
              <w:t>Appropriate level of risk tolerance is determined.</w:t>
            </w:r>
          </w:p>
        </w:tc>
      </w:tr>
      <w:tr w:rsidR="004355D7" w:rsidRPr="00F61D98" w14:paraId="28F23534" w14:textId="77777777" w:rsidTr="004355D7">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003A70"/>
              <w:bottom w:val="single" w:sz="4" w:space="0" w:color="003A70"/>
            </w:tcBorders>
            <w:shd w:val="clear" w:color="auto" w:fill="F1EFEB"/>
          </w:tcPr>
          <w:p w14:paraId="3BE48CB7" w14:textId="77777777" w:rsidR="004355D7" w:rsidRPr="00F61D98" w:rsidRDefault="004355D7" w:rsidP="00A318BD">
            <w:pPr>
              <w:pStyle w:val="Tablecopy-nospacing0"/>
              <w:rPr>
                <w:sz w:val="16"/>
                <w:lang w:val="en-AU"/>
              </w:rPr>
            </w:pPr>
            <w:r w:rsidRPr="00F61D98">
              <w:rPr>
                <w:sz w:val="16"/>
                <w:lang w:val="en-AU"/>
              </w:rPr>
              <w:t>RISK TREATMENT OWNERS</w:t>
            </w:r>
          </w:p>
        </w:tc>
        <w:tc>
          <w:tcPr>
            <w:tcW w:w="6840" w:type="dxa"/>
            <w:tcBorders>
              <w:top w:val="single" w:sz="4" w:space="0" w:color="003A70"/>
              <w:bottom w:val="single" w:sz="4" w:space="0" w:color="003A70"/>
            </w:tcBorders>
          </w:tcPr>
          <w:p w14:paraId="49F72278" w14:textId="77777777" w:rsidR="004355D7" w:rsidRPr="00F61D98" w:rsidRDefault="004355D7" w:rsidP="00A318BD">
            <w:pPr>
              <w:pStyle w:val="Tablecopy-nospacing0"/>
              <w:cnfStyle w:val="000000100000" w:firstRow="0" w:lastRow="0" w:firstColumn="0" w:lastColumn="0" w:oddVBand="0" w:evenVBand="0" w:oddHBand="1" w:evenHBand="0" w:firstRowFirstColumn="0" w:firstRowLastColumn="0" w:lastRowFirstColumn="0" w:lastRowLastColumn="0"/>
              <w:rPr>
                <w:sz w:val="16"/>
                <w:szCs w:val="16"/>
                <w:lang w:val="en-AU"/>
              </w:rPr>
            </w:pPr>
            <w:r w:rsidRPr="00F61D98">
              <w:rPr>
                <w:sz w:val="16"/>
                <w:szCs w:val="16"/>
                <w:lang w:val="en-AU"/>
              </w:rPr>
              <w:t>Accountable for monitoring and reporting implementation progress of the treatment plan.</w:t>
            </w:r>
          </w:p>
        </w:tc>
      </w:tr>
      <w:tr w:rsidR="004355D7" w:rsidRPr="00F61D98" w14:paraId="4E3913BA" w14:textId="77777777" w:rsidTr="004355D7">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003A70"/>
              <w:bottom w:val="single" w:sz="4" w:space="0" w:color="003A70"/>
            </w:tcBorders>
            <w:shd w:val="clear" w:color="auto" w:fill="F1EFEB"/>
          </w:tcPr>
          <w:p w14:paraId="6EEFDD09" w14:textId="31DCB7E6" w:rsidR="004355D7" w:rsidRPr="00F61D98" w:rsidRDefault="004355D7" w:rsidP="00A318BD">
            <w:pPr>
              <w:pStyle w:val="Tablecopy-nospacing0"/>
              <w:rPr>
                <w:sz w:val="16"/>
                <w:lang w:val="en-AU"/>
              </w:rPr>
            </w:pPr>
            <w:r w:rsidRPr="00F61D98">
              <w:rPr>
                <w:sz w:val="16"/>
                <w:lang w:val="en-AU"/>
              </w:rPr>
              <w:t>STAFF/ VOLUNTEERS/ CONTRACTORS</w:t>
            </w:r>
          </w:p>
        </w:tc>
        <w:tc>
          <w:tcPr>
            <w:tcW w:w="6840" w:type="dxa"/>
            <w:tcBorders>
              <w:top w:val="single" w:sz="4" w:space="0" w:color="003A70"/>
              <w:bottom w:val="single" w:sz="4" w:space="0" w:color="003A70"/>
            </w:tcBorders>
          </w:tcPr>
          <w:p w14:paraId="02FF979C" w14:textId="77777777" w:rsidR="004355D7" w:rsidRPr="00F61D98" w:rsidRDefault="004355D7" w:rsidP="00A318BD">
            <w:pPr>
              <w:pStyle w:val="NumberedList"/>
              <w:ind w:left="0" w:firstLine="0"/>
              <w:cnfStyle w:val="000000010000" w:firstRow="0" w:lastRow="0" w:firstColumn="0" w:lastColumn="0" w:oddVBand="0" w:evenVBand="0" w:oddHBand="0" w:evenHBand="1" w:firstRowFirstColumn="0" w:firstRowLastColumn="0" w:lastRowFirstColumn="0" w:lastRowLastColumn="0"/>
              <w:rPr>
                <w:rFonts w:eastAsia="Wingdings-Regular"/>
                <w:szCs w:val="16"/>
                <w:lang w:val="en-AU"/>
              </w:rPr>
            </w:pPr>
            <w:r w:rsidRPr="00F61D98">
              <w:rPr>
                <w:szCs w:val="16"/>
                <w:shd w:val="clear" w:color="auto" w:fill="FFFFFF"/>
                <w:lang w:val="en-AU"/>
              </w:rPr>
              <w:t>[select relevant items]</w:t>
            </w:r>
          </w:p>
          <w:p w14:paraId="22680088" w14:textId="77777777" w:rsidR="004355D7" w:rsidRPr="00F61D98" w:rsidRDefault="004355D7" w:rsidP="004355D7">
            <w:pPr>
              <w:pStyle w:val="NumberedList"/>
              <w:numPr>
                <w:ilvl w:val="0"/>
                <w:numId w:val="1"/>
              </w:numPr>
              <w:ind w:left="714" w:hanging="357"/>
              <w:cnfStyle w:val="000000010000" w:firstRow="0" w:lastRow="0" w:firstColumn="0" w:lastColumn="0" w:oddVBand="0" w:evenVBand="0" w:oddHBand="0" w:evenHBand="1" w:firstRowFirstColumn="0" w:firstRowLastColumn="0" w:lastRowFirstColumn="0" w:lastRowLastColumn="0"/>
              <w:rPr>
                <w:rFonts w:eastAsia="Wingdings-Regular"/>
                <w:szCs w:val="16"/>
                <w:lang w:val="en-AU"/>
              </w:rPr>
            </w:pPr>
            <w:r w:rsidRPr="00F61D98">
              <w:rPr>
                <w:rFonts w:eastAsia="Wingdings-Regular"/>
                <w:szCs w:val="16"/>
                <w:lang w:val="en-AU"/>
              </w:rPr>
              <w:t>Promote and support a positive risk culture across the organisation.</w:t>
            </w:r>
          </w:p>
          <w:p w14:paraId="0AE9387B" w14:textId="77777777" w:rsidR="004355D7" w:rsidRPr="00F61D98" w:rsidRDefault="004355D7" w:rsidP="004355D7">
            <w:pPr>
              <w:pStyle w:val="NumberedList"/>
              <w:numPr>
                <w:ilvl w:val="0"/>
                <w:numId w:val="1"/>
              </w:numPr>
              <w:ind w:left="714" w:hanging="357"/>
              <w:cnfStyle w:val="000000010000" w:firstRow="0" w:lastRow="0" w:firstColumn="0" w:lastColumn="0" w:oddVBand="0" w:evenVBand="0" w:oddHBand="0" w:evenHBand="1" w:firstRowFirstColumn="0" w:firstRowLastColumn="0" w:lastRowFirstColumn="0" w:lastRowLastColumn="0"/>
              <w:rPr>
                <w:rFonts w:eastAsia="Wingdings-Regular"/>
                <w:szCs w:val="16"/>
                <w:lang w:val="en-AU"/>
              </w:rPr>
            </w:pPr>
            <w:r w:rsidRPr="00F61D98">
              <w:rPr>
                <w:rFonts w:eastAsia="Wingdings-Regular"/>
                <w:szCs w:val="16"/>
                <w:lang w:val="en-AU"/>
              </w:rPr>
              <w:t>Adhere to risk management policy and framework</w:t>
            </w:r>
          </w:p>
          <w:p w14:paraId="30286D59" w14:textId="77777777" w:rsidR="004355D7" w:rsidRPr="00F61D98" w:rsidRDefault="004355D7" w:rsidP="004355D7">
            <w:pPr>
              <w:pStyle w:val="NumberedList"/>
              <w:numPr>
                <w:ilvl w:val="0"/>
                <w:numId w:val="1"/>
              </w:numPr>
              <w:ind w:left="714" w:hanging="357"/>
              <w:cnfStyle w:val="000000010000" w:firstRow="0" w:lastRow="0" w:firstColumn="0" w:lastColumn="0" w:oddVBand="0" w:evenVBand="0" w:oddHBand="0" w:evenHBand="1" w:firstRowFirstColumn="0" w:firstRowLastColumn="0" w:lastRowFirstColumn="0" w:lastRowLastColumn="0"/>
              <w:rPr>
                <w:rFonts w:eastAsia="Wingdings-Regular"/>
                <w:szCs w:val="16"/>
                <w:lang w:val="en-AU"/>
              </w:rPr>
            </w:pPr>
            <w:r w:rsidRPr="00F61D98">
              <w:rPr>
                <w:rFonts w:eastAsia="Wingdings-Regular"/>
                <w:szCs w:val="16"/>
                <w:lang w:val="en-AU"/>
              </w:rPr>
              <w:t>Participate in the identification and management of risks relevant to roles and responsibilities</w:t>
            </w:r>
          </w:p>
          <w:p w14:paraId="19F7BEAF" w14:textId="77777777" w:rsidR="004355D7" w:rsidRPr="00F61D98" w:rsidRDefault="004355D7" w:rsidP="004355D7">
            <w:pPr>
              <w:pStyle w:val="NumberedList"/>
              <w:numPr>
                <w:ilvl w:val="0"/>
                <w:numId w:val="1"/>
              </w:numPr>
              <w:ind w:left="714" w:hanging="357"/>
              <w:cnfStyle w:val="000000010000" w:firstRow="0" w:lastRow="0" w:firstColumn="0" w:lastColumn="0" w:oddVBand="0" w:evenVBand="0" w:oddHBand="0" w:evenHBand="1" w:firstRowFirstColumn="0" w:firstRowLastColumn="0" w:lastRowFirstColumn="0" w:lastRowLastColumn="0"/>
              <w:rPr>
                <w:rFonts w:eastAsia="Wingdings-Regular"/>
                <w:szCs w:val="16"/>
                <w:lang w:val="en-AU"/>
              </w:rPr>
            </w:pPr>
            <w:r w:rsidRPr="00F61D98">
              <w:rPr>
                <w:rFonts w:eastAsia="Wingdings-Regular"/>
                <w:szCs w:val="16"/>
                <w:lang w:val="en-AU"/>
              </w:rPr>
              <w:t>Report new or emerging risks to line manager or relevant executive.</w:t>
            </w:r>
          </w:p>
          <w:p w14:paraId="505B00C3" w14:textId="77777777" w:rsidR="004355D7" w:rsidRPr="00F61D98" w:rsidRDefault="004355D7" w:rsidP="004355D7">
            <w:pPr>
              <w:pStyle w:val="NumberedList"/>
              <w:numPr>
                <w:ilvl w:val="0"/>
                <w:numId w:val="1"/>
              </w:numPr>
              <w:ind w:left="714" w:hanging="357"/>
              <w:cnfStyle w:val="000000010000" w:firstRow="0" w:lastRow="0" w:firstColumn="0" w:lastColumn="0" w:oddVBand="0" w:evenVBand="0" w:oddHBand="0" w:evenHBand="1" w:firstRowFirstColumn="0" w:firstRowLastColumn="0" w:lastRowFirstColumn="0" w:lastRowLastColumn="0"/>
              <w:rPr>
                <w:szCs w:val="16"/>
                <w:lang w:val="en-AU"/>
              </w:rPr>
            </w:pPr>
            <w:r w:rsidRPr="00F61D98">
              <w:rPr>
                <w:rFonts w:eastAsia="Wingdings-Regular"/>
                <w:szCs w:val="16"/>
                <w:lang w:val="en-AU"/>
              </w:rPr>
              <w:t>Report and manage incidents, complaints and hazards in a timely way and report serious events to line manager or relevant executive.</w:t>
            </w:r>
          </w:p>
        </w:tc>
      </w:tr>
    </w:tbl>
    <w:p w14:paraId="50B307C4" w14:textId="77777777"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p>
    <w:p w14:paraId="52E19002" w14:textId="016E8085" w:rsidR="004355D7" w:rsidRPr="00DD5681" w:rsidRDefault="004355D7" w:rsidP="00DD5681">
      <w:pPr>
        <w:pStyle w:val="Heading2"/>
        <w:rPr>
          <w:sz w:val="44"/>
          <w:szCs w:val="44"/>
          <w:lang w:val="en-AU" w:eastAsia="zh-CN"/>
        </w:rPr>
      </w:pPr>
      <w:bookmarkStart w:id="14" w:name="_Toc199410688"/>
      <w:r w:rsidRPr="00DD5681">
        <w:rPr>
          <w:sz w:val="44"/>
          <w:szCs w:val="44"/>
          <w:lang w:val="en-AU" w:eastAsia="zh-CN"/>
        </w:rPr>
        <w:t>4 RISK MANAGEMENT FRAMEWORK</w:t>
      </w:r>
      <w:bookmarkEnd w:id="14"/>
    </w:p>
    <w:p w14:paraId="34C21ADA" w14:textId="77777777" w:rsidR="004355D7" w:rsidRPr="00DD5681" w:rsidRDefault="004355D7" w:rsidP="004355D7">
      <w:pPr>
        <w:widowControl/>
        <w:suppressAutoHyphens w:val="0"/>
        <w:autoSpaceDE/>
        <w:autoSpaceDN/>
        <w:adjustRightInd/>
        <w:spacing w:after="0" w:line="240" w:lineRule="auto"/>
        <w:textAlignment w:val="auto"/>
        <w:outlineLvl w:val="9"/>
        <w:rPr>
          <w:lang w:val="en-AU" w:eastAsia="zh-CN"/>
        </w:rPr>
      </w:pPr>
    </w:p>
    <w:p w14:paraId="5A731F43" w14:textId="243EC7CB" w:rsidR="004355D7" w:rsidRPr="00F61D98" w:rsidRDefault="004355D7" w:rsidP="004355D7">
      <w:pPr>
        <w:widowControl/>
        <w:suppressAutoHyphens w:val="0"/>
        <w:autoSpaceDE/>
        <w:autoSpaceDN/>
        <w:adjustRightInd/>
        <w:spacing w:after="0" w:line="240" w:lineRule="auto"/>
        <w:textAlignment w:val="auto"/>
        <w:outlineLvl w:val="9"/>
        <w:rPr>
          <w:rFonts w:ascii="Avenir Medium" w:eastAsiaTheme="majorEastAsia" w:hAnsi="Avenir Medium" w:cstheme="majorBidi"/>
          <w:bCs/>
          <w:color w:val="003A70"/>
          <w:sz w:val="48"/>
          <w:szCs w:val="88"/>
          <w:lang w:val="en-AU"/>
        </w:rPr>
      </w:pPr>
      <w:r w:rsidRPr="00F61D98">
        <w:rPr>
          <w:rFonts w:ascii="Arial" w:hAnsi="Arial" w:cs="Arial"/>
          <w:b/>
          <w:bCs/>
          <w:noProof/>
          <w:color w:val="000000"/>
          <w:sz w:val="24"/>
          <w:szCs w:val="24"/>
          <w:lang w:val="en-AU" w:eastAsia="en-AU"/>
        </w:rPr>
        <mc:AlternateContent>
          <mc:Choice Requires="wpg">
            <w:drawing>
              <wp:inline distT="0" distB="0" distL="0" distR="0" wp14:anchorId="031B9DBE" wp14:editId="30F57D5D">
                <wp:extent cx="5731510" cy="1848186"/>
                <wp:effectExtent l="0" t="0" r="2540" b="0"/>
                <wp:docPr id="7" name="Group 23"/>
                <wp:cNvGraphicFramePr/>
                <a:graphic xmlns:a="http://schemas.openxmlformats.org/drawingml/2006/main">
                  <a:graphicData uri="http://schemas.microsoft.com/office/word/2010/wordprocessingGroup">
                    <wpg:wgp>
                      <wpg:cNvGrpSpPr/>
                      <wpg:grpSpPr>
                        <a:xfrm>
                          <a:off x="0" y="0"/>
                          <a:ext cx="5731510" cy="1848186"/>
                          <a:chOff x="0" y="0"/>
                          <a:chExt cx="8442521" cy="2664218"/>
                        </a:xfrm>
                      </wpg:grpSpPr>
                      <wps:wsp>
                        <wps:cNvPr id="9" name="Text Box 9"/>
                        <wps:cNvSpPr txBox="1">
                          <a:spLocks noChangeArrowheads="1"/>
                        </wps:cNvSpPr>
                        <wps:spPr bwMode="auto">
                          <a:xfrm>
                            <a:off x="2" y="0"/>
                            <a:ext cx="4997610" cy="524165"/>
                          </a:xfrm>
                          <a:prstGeom prst="rect">
                            <a:avLst/>
                          </a:prstGeom>
                          <a:solidFill>
                            <a:schemeClr val="tx1"/>
                          </a:solidFill>
                          <a:ln w="9525">
                            <a:noFill/>
                            <a:miter lim="800000"/>
                            <a:headEnd/>
                            <a:tailEnd/>
                          </a:ln>
                        </wps:spPr>
                        <wps:txbx>
                          <w:txbxContent>
                            <w:p w14:paraId="16AA50D2" w14:textId="77777777" w:rsidR="00DD5681" w:rsidRPr="0014533D" w:rsidRDefault="00DD5681" w:rsidP="004355D7">
                              <w:pPr>
                                <w:pStyle w:val="NormalWeb"/>
                                <w:kinsoku w:val="0"/>
                                <w:overflowPunct w:val="0"/>
                                <w:spacing w:before="0" w:beforeAutospacing="0" w:after="0" w:afterAutospacing="0"/>
                                <w:jc w:val="center"/>
                                <w:textAlignment w:val="baseline"/>
                                <w:rPr>
                                  <w:rFonts w:ascii="Avenir LT Std 65 Medium" w:hAnsi="Avenir LT Std 65 Medium"/>
                                </w:rPr>
                              </w:pPr>
                              <w:r w:rsidRPr="0014533D">
                                <w:rPr>
                                  <w:rFonts w:ascii="Avenir LT Std 65 Medium" w:eastAsia="Calibri" w:hAnsi="Avenir LT Std 65 Medium" w:cstheme="minorBidi"/>
                                  <w:b/>
                                  <w:bCs/>
                                  <w:color w:val="FFFFFF"/>
                                  <w:kern w:val="24"/>
                                  <w:lang w:val="en-US"/>
                                </w:rPr>
                                <w:t>Risk Appetite Statement</w:t>
                              </w:r>
                            </w:p>
                          </w:txbxContent>
                        </wps:txbx>
                        <wps:bodyPr vert="horz" wrap="square" lIns="91440" tIns="45720" rIns="91440" bIns="45720" numCol="1" anchor="ctr" anchorCtr="0" compatLnSpc="1">
                          <a:prstTxWarp prst="textNoShape">
                            <a:avLst/>
                          </a:prstTxWarp>
                          <a:noAutofit/>
                        </wps:bodyPr>
                      </wps:wsp>
                      <wps:wsp>
                        <wps:cNvPr id="10" name="Text Box 7"/>
                        <wps:cNvSpPr txBox="1">
                          <a:spLocks noChangeArrowheads="1"/>
                        </wps:cNvSpPr>
                        <wps:spPr bwMode="auto">
                          <a:xfrm>
                            <a:off x="0" y="646944"/>
                            <a:ext cx="4998606" cy="524164"/>
                          </a:xfrm>
                          <a:prstGeom prst="rect">
                            <a:avLst/>
                          </a:prstGeom>
                          <a:solidFill>
                            <a:schemeClr val="tx1"/>
                          </a:solidFill>
                          <a:ln w="9525">
                            <a:noFill/>
                            <a:miter lim="800000"/>
                            <a:headEnd/>
                            <a:tailEnd/>
                          </a:ln>
                        </wps:spPr>
                        <wps:txbx>
                          <w:txbxContent>
                            <w:p w14:paraId="1EEB4762" w14:textId="77777777" w:rsidR="00DD5681" w:rsidRPr="0014533D" w:rsidRDefault="00DD5681" w:rsidP="004355D7">
                              <w:pPr>
                                <w:pStyle w:val="NormalWeb"/>
                                <w:kinsoku w:val="0"/>
                                <w:overflowPunct w:val="0"/>
                                <w:spacing w:before="0" w:beforeAutospacing="0" w:after="0" w:afterAutospacing="0"/>
                                <w:jc w:val="center"/>
                                <w:textAlignment w:val="baseline"/>
                                <w:rPr>
                                  <w:rFonts w:ascii="Avenir LT Std 65 Medium" w:eastAsia="Calibri" w:hAnsi="Avenir LT Std 65 Medium" w:cstheme="minorBidi"/>
                                  <w:b/>
                                  <w:bCs/>
                                  <w:color w:val="FFFFFF"/>
                                  <w:kern w:val="24"/>
                                  <w:lang w:val="en-US"/>
                                </w:rPr>
                              </w:pPr>
                              <w:r w:rsidRPr="0014533D">
                                <w:rPr>
                                  <w:rFonts w:ascii="Avenir LT Std 65 Medium" w:eastAsia="Calibri" w:hAnsi="Avenir LT Std 65 Medium" w:cstheme="minorBidi"/>
                                  <w:b/>
                                  <w:bCs/>
                                  <w:color w:val="FFFFFF"/>
                                  <w:kern w:val="24"/>
                                  <w:lang w:val="en-US"/>
                                </w:rPr>
                                <w:t>Risk Culture</w:t>
                              </w:r>
                            </w:p>
                          </w:txbxContent>
                        </wps:txbx>
                        <wps:bodyPr vert="horz" wrap="square" lIns="91440" tIns="45720" rIns="91440" bIns="45720" numCol="1" anchor="ctr" anchorCtr="0" compatLnSpc="1">
                          <a:prstTxWarp prst="textNoShape">
                            <a:avLst/>
                          </a:prstTxWarp>
                          <a:noAutofit/>
                        </wps:bodyPr>
                      </wps:wsp>
                      <wpg:grpSp>
                        <wpg:cNvPr id="11" name="Group 11"/>
                        <wpg:cNvGrpSpPr/>
                        <wpg:grpSpPr>
                          <a:xfrm>
                            <a:off x="46037" y="1322166"/>
                            <a:ext cx="4953000" cy="420657"/>
                            <a:chOff x="46037" y="1322166"/>
                            <a:chExt cx="4953000" cy="428625"/>
                          </a:xfrm>
                        </wpg:grpSpPr>
                        <wpg:graphicFrame>
                          <wpg:cNvPr id="12" name="Diagram 12"/>
                          <wpg:cNvFrPr/>
                          <wpg:xfrm>
                            <a:off x="1129982" y="1323436"/>
                            <a:ext cx="3869055" cy="427355"/>
                          </wpg:xfrm>
                          <a:graphic>
                            <a:graphicData uri="http://schemas.openxmlformats.org/drawingml/2006/diagram">
                              <dgm:relIds xmlns:dgm="http://schemas.openxmlformats.org/drawingml/2006/diagram" xmlns:r="http://schemas.openxmlformats.org/officeDocument/2006/relationships" r:dm="rId11" r:lo="rId12" r:qs="rId13" r:cs="rId14"/>
                            </a:graphicData>
                          </a:graphic>
                        </wpg:graphicFrame>
                        <wps:wsp>
                          <wps:cNvPr id="14" name="Chevron 14"/>
                          <wps:cNvSpPr/>
                          <wps:spPr>
                            <a:xfrm>
                              <a:off x="46037" y="1322166"/>
                              <a:ext cx="1011555" cy="419100"/>
                            </a:xfrm>
                            <a:prstGeom prst="chevron">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Text Box 6"/>
                          <wps:cNvSpPr txBox="1">
                            <a:spLocks noChangeArrowheads="1"/>
                          </wps:cNvSpPr>
                          <wps:spPr bwMode="auto">
                            <a:xfrm>
                              <a:off x="106235" y="1322166"/>
                              <a:ext cx="992176" cy="419102"/>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431E2BD4" w14:textId="77777777" w:rsidR="00DD5681" w:rsidRPr="0014533D" w:rsidRDefault="00DD5681" w:rsidP="004355D7">
                                <w:pPr>
                                  <w:pStyle w:val="NormalWeb"/>
                                  <w:kinsoku w:val="0"/>
                                  <w:overflowPunct w:val="0"/>
                                  <w:spacing w:before="0" w:beforeAutospacing="0" w:after="0" w:afterAutospacing="0"/>
                                  <w:jc w:val="center"/>
                                  <w:textAlignment w:val="baseline"/>
                                  <w:rPr>
                                    <w:rFonts w:ascii="Avenir LT Std 65 Medium" w:hAnsi="Avenir LT Std 65 Medium"/>
                                  </w:rPr>
                                </w:pPr>
                                <w:r w:rsidRPr="0014533D">
                                  <w:rPr>
                                    <w:rFonts w:ascii="Avenir LT Std 65 Medium" w:eastAsia="Calibri" w:hAnsi="Avenir LT Std 65 Medium" w:cstheme="minorBidi"/>
                                    <w:b/>
                                    <w:bCs/>
                                    <w:color w:val="FFFFFF"/>
                                    <w:kern w:val="24"/>
                                    <w:sz w:val="12"/>
                                    <w:szCs w:val="12"/>
                                    <w:lang w:val="en-US"/>
                                  </w:rPr>
                                  <w:t xml:space="preserve">Risk </w:t>
                                </w:r>
                                <w:r w:rsidRPr="0014533D">
                                  <w:rPr>
                                    <w:rFonts w:ascii="Avenir LT Std 65 Medium" w:eastAsia="Calibri" w:hAnsi="Avenir LT Std 65 Medium" w:cstheme="minorBidi"/>
                                    <w:b/>
                                    <w:bCs/>
                                    <w:color w:val="FFFFFF"/>
                                    <w:kern w:val="24"/>
                                    <w:sz w:val="12"/>
                                    <w:szCs w:val="12"/>
                                    <w:lang w:val="en-US"/>
                                  </w:rPr>
                                  <w:br/>
                                  <w:t>Categories</w:t>
                                </w:r>
                              </w:p>
                            </w:txbxContent>
                          </wps:txbx>
                          <wps:bodyPr vert="horz" wrap="square" lIns="91440" tIns="45720" rIns="91440" bIns="45720" numCol="1" anchor="t" anchorCtr="0" compatLnSpc="1">
                            <a:prstTxWarp prst="textNoShape">
                              <a:avLst/>
                            </a:prstTxWarp>
                          </wps:bodyPr>
                        </wps:wsp>
                      </wpg:grpSp>
                      <wpg:grpSp>
                        <wpg:cNvPr id="16" name="Group 16"/>
                        <wpg:cNvGrpSpPr/>
                        <wpg:grpSpPr>
                          <a:xfrm>
                            <a:off x="31590" y="1774864"/>
                            <a:ext cx="4935855" cy="870641"/>
                            <a:chOff x="31590" y="1774864"/>
                            <a:chExt cx="4935855" cy="741405"/>
                          </a:xfrm>
                        </wpg:grpSpPr>
                        <wps:wsp>
                          <wps:cNvPr id="17" name="Chevron 17"/>
                          <wps:cNvSpPr/>
                          <wps:spPr>
                            <a:xfrm>
                              <a:off x="31590" y="1965219"/>
                              <a:ext cx="1011554" cy="367875"/>
                            </a:xfrm>
                            <a:prstGeom prst="chevron">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aphicFrame>
                          <wpg:cNvPr id="18" name="Diagram 18"/>
                          <wpg:cNvFrPr/>
                          <wpg:xfrm>
                            <a:off x="1098390" y="1774864"/>
                            <a:ext cx="3869055" cy="741405"/>
                          </wpg:xfrm>
                          <a:graphic>
                            <a:graphicData uri="http://schemas.openxmlformats.org/drawingml/2006/diagram">
                              <dgm:relIds xmlns:dgm="http://schemas.openxmlformats.org/drawingml/2006/diagram" xmlns:r="http://schemas.openxmlformats.org/officeDocument/2006/relationships" r:dm="rId16" r:lo="rId17" r:qs="rId18" r:cs="rId19"/>
                            </a:graphicData>
                          </a:graphic>
                        </wpg:graphicFrame>
                        <wps:wsp>
                          <wps:cNvPr id="20" name="Text Box 3"/>
                          <wps:cNvSpPr txBox="1">
                            <a:spLocks noChangeArrowheads="1"/>
                          </wps:cNvSpPr>
                          <wps:spPr bwMode="auto">
                            <a:xfrm>
                              <a:off x="111810" y="1959664"/>
                              <a:ext cx="917317" cy="394602"/>
                            </a:xfrm>
                            <a:prstGeom prst="rect">
                              <a:avLst/>
                            </a:prstGeom>
                            <a:noFill/>
                            <a:ln w="9525">
                              <a:noFill/>
                              <a:miter lim="800000"/>
                              <a:headEnd/>
                              <a:tailEnd/>
                            </a:ln>
                          </wps:spPr>
                          <wps:txbx>
                            <w:txbxContent>
                              <w:p w14:paraId="293715DC" w14:textId="77777777" w:rsidR="00DD5681" w:rsidRPr="0014533D" w:rsidRDefault="00DD5681" w:rsidP="004355D7">
                                <w:pPr>
                                  <w:pStyle w:val="NormalWeb"/>
                                  <w:kinsoku w:val="0"/>
                                  <w:overflowPunct w:val="0"/>
                                  <w:spacing w:before="0" w:beforeAutospacing="0" w:after="0" w:afterAutospacing="0"/>
                                  <w:jc w:val="center"/>
                                  <w:textAlignment w:val="baseline"/>
                                  <w:rPr>
                                    <w:rFonts w:ascii="Avenir LT Std 65 Medium" w:hAnsi="Avenir LT Std 65 Medium"/>
                                  </w:rPr>
                                </w:pPr>
                                <w:r w:rsidRPr="0014533D">
                                  <w:rPr>
                                    <w:rFonts w:ascii="Avenir LT Std 65 Medium" w:eastAsia="Calibri" w:hAnsi="Avenir LT Std 65 Medium" w:cstheme="minorBidi"/>
                                    <w:b/>
                                    <w:bCs/>
                                    <w:color w:val="FFFFFF"/>
                                    <w:kern w:val="24"/>
                                    <w:sz w:val="12"/>
                                    <w:szCs w:val="12"/>
                                    <w:lang w:val="en-US"/>
                                  </w:rPr>
                                  <w:t xml:space="preserve">Risk </w:t>
                                </w:r>
                                <w:r w:rsidRPr="0014533D">
                                  <w:rPr>
                                    <w:rFonts w:ascii="Avenir LT Std 65 Medium" w:eastAsia="Calibri" w:hAnsi="Avenir LT Std 65 Medium" w:cstheme="minorBidi"/>
                                    <w:b/>
                                    <w:bCs/>
                                    <w:color w:val="FFFFFF"/>
                                    <w:kern w:val="24"/>
                                    <w:sz w:val="12"/>
                                    <w:szCs w:val="12"/>
                                    <w:lang w:val="en-US"/>
                                  </w:rPr>
                                  <w:br/>
                                  <w:t>Process</w:t>
                                </w:r>
                              </w:p>
                            </w:txbxContent>
                          </wps:txbx>
                          <wps:bodyPr vert="horz" wrap="square" lIns="91440" tIns="45720" rIns="91440" bIns="45720" numCol="1" anchor="t" anchorCtr="0" compatLnSpc="1">
                            <a:prstTxWarp prst="textNoShape">
                              <a:avLst/>
                            </a:prstTxWarp>
                          </wps:bodyPr>
                        </wps:wsp>
                      </wpg:grpSp>
                      <wps:wsp>
                        <wps:cNvPr id="23" name="TextBox 17"/>
                        <wps:cNvSpPr txBox="1"/>
                        <wps:spPr>
                          <a:xfrm>
                            <a:off x="5190528" y="8262"/>
                            <a:ext cx="3251993" cy="434793"/>
                          </a:xfrm>
                          <a:prstGeom prst="rect">
                            <a:avLst/>
                          </a:prstGeom>
                          <a:solidFill>
                            <a:schemeClr val="tx2"/>
                          </a:solidFill>
                        </wps:spPr>
                        <wps:txbx>
                          <w:txbxContent>
                            <w:p w14:paraId="762B9BD3" w14:textId="77777777" w:rsidR="00DD5681" w:rsidRPr="0099012C" w:rsidRDefault="00DD5681" w:rsidP="004355D7">
                              <w:pPr>
                                <w:pStyle w:val="NormalWeb"/>
                                <w:spacing w:before="0" w:beforeAutospacing="0" w:after="0" w:afterAutospacing="0"/>
                                <w:jc w:val="center"/>
                                <w:rPr>
                                  <w:rFonts w:ascii="Avenir LT Std 65 Medium" w:hAnsi="Avenir LT Std 65 Medium"/>
                                  <w:sz w:val="20"/>
                                </w:rPr>
                              </w:pPr>
                              <w:r w:rsidRPr="0099012C">
                                <w:rPr>
                                  <w:rFonts w:ascii="Avenir LT Std 65 Medium" w:eastAsia="Times New Roman" w:hAnsi="Avenir LT Std 65 Medium"/>
                                  <w:b/>
                                  <w:bCs/>
                                  <w:color w:val="000000"/>
                                  <w:kern w:val="24"/>
                                  <w:sz w:val="20"/>
                                </w:rPr>
                                <w:t>Roles and Responsibilities</w:t>
                              </w:r>
                            </w:p>
                          </w:txbxContent>
                        </wps:txbx>
                        <wps:bodyPr wrap="square" rtlCol="0" anchor="ctr">
                          <a:noAutofit/>
                        </wps:bodyPr>
                      </wps:wsp>
                      <wps:wsp>
                        <wps:cNvPr id="24" name="TextBox 18"/>
                        <wps:cNvSpPr txBox="1"/>
                        <wps:spPr>
                          <a:xfrm>
                            <a:off x="5199078" y="534311"/>
                            <a:ext cx="3242377" cy="483545"/>
                          </a:xfrm>
                          <a:prstGeom prst="rect">
                            <a:avLst/>
                          </a:prstGeom>
                          <a:solidFill>
                            <a:schemeClr val="accent2">
                              <a:lumMod val="25000"/>
                              <a:lumOff val="75000"/>
                            </a:schemeClr>
                          </a:solidFill>
                          <a:ln>
                            <a:noFill/>
                          </a:ln>
                        </wps:spPr>
                        <wps:txbx>
                          <w:txbxContent>
                            <w:p w14:paraId="367793D8" w14:textId="77777777" w:rsidR="00DD5681" w:rsidRPr="0099012C" w:rsidRDefault="00DD5681" w:rsidP="004355D7">
                              <w:pPr>
                                <w:pStyle w:val="NormalWeb"/>
                                <w:spacing w:before="0" w:beforeAutospacing="0" w:after="0" w:afterAutospacing="0"/>
                                <w:jc w:val="center"/>
                                <w:rPr>
                                  <w:rFonts w:ascii="Avenir LT Std 65 Medium" w:hAnsi="Avenir LT Std 65 Medium"/>
                                </w:rPr>
                              </w:pPr>
                              <w:r w:rsidRPr="0099012C">
                                <w:rPr>
                                  <w:rFonts w:ascii="Avenir LT Std 65 Medium" w:eastAsia="Times New Roman" w:hAnsi="Avenir LT Std 65 Medium"/>
                                  <w:b/>
                                  <w:bCs/>
                                  <w:color w:val="000000"/>
                                  <w:kern w:val="24"/>
                                  <w:sz w:val="20"/>
                                  <w:szCs w:val="16"/>
                                </w:rPr>
                                <w:t>Board and Board Committees</w:t>
                              </w:r>
                            </w:p>
                            <w:p w14:paraId="246F9499" w14:textId="77777777" w:rsidR="00DD5681" w:rsidRPr="0099012C" w:rsidRDefault="00DD5681" w:rsidP="004355D7">
                              <w:pPr>
                                <w:pStyle w:val="NormalWeb"/>
                                <w:spacing w:before="0" w:beforeAutospacing="0" w:after="0" w:afterAutospacing="0"/>
                                <w:jc w:val="center"/>
                                <w:rPr>
                                  <w:rFonts w:ascii="Avenir LT Std 55 Roman" w:hAnsi="Avenir LT Std 55 Roman"/>
                                  <w:sz w:val="28"/>
                                </w:rPr>
                              </w:pPr>
                              <w:r w:rsidRPr="0099012C">
                                <w:rPr>
                                  <w:rFonts w:ascii="Avenir LT Std 55 Roman" w:eastAsia="Times New Roman" w:hAnsi="Avenir LT Std 55 Roman"/>
                                  <w:color w:val="000000"/>
                                  <w:kern w:val="24"/>
                                  <w:sz w:val="12"/>
                                  <w:szCs w:val="12"/>
                                </w:rPr>
                                <w:t>Oversight</w:t>
                              </w:r>
                            </w:p>
                          </w:txbxContent>
                        </wps:txbx>
                        <wps:bodyPr wrap="square" rtlCol="0" anchor="ctr">
                          <a:noAutofit/>
                        </wps:bodyPr>
                      </wps:wsp>
                      <wps:wsp>
                        <wps:cNvPr id="25" name="TextBox 19"/>
                        <wps:cNvSpPr txBox="1"/>
                        <wps:spPr>
                          <a:xfrm>
                            <a:off x="5199078" y="1053395"/>
                            <a:ext cx="3243441" cy="483545"/>
                          </a:xfrm>
                          <a:prstGeom prst="rect">
                            <a:avLst/>
                          </a:prstGeom>
                          <a:solidFill>
                            <a:schemeClr val="accent2">
                              <a:lumMod val="10000"/>
                              <a:lumOff val="90000"/>
                            </a:schemeClr>
                          </a:solidFill>
                        </wps:spPr>
                        <wps:txbx>
                          <w:txbxContent>
                            <w:p w14:paraId="2B2446D6" w14:textId="77777777" w:rsidR="00DD5681" w:rsidRPr="0099012C" w:rsidRDefault="00DD5681" w:rsidP="004355D7">
                              <w:pPr>
                                <w:pStyle w:val="NormalWeb"/>
                                <w:spacing w:before="0" w:beforeAutospacing="0" w:after="0" w:afterAutospacing="0"/>
                                <w:jc w:val="center"/>
                                <w:rPr>
                                  <w:rFonts w:ascii="Avenir LT Std 65 Medium" w:hAnsi="Avenir LT Std 65 Medium"/>
                                  <w:sz w:val="20"/>
                                  <w:szCs w:val="20"/>
                                </w:rPr>
                              </w:pPr>
                              <w:r w:rsidRPr="0099012C">
                                <w:rPr>
                                  <w:rFonts w:ascii="Avenir LT Std 65 Medium" w:eastAsia="Times New Roman" w:hAnsi="Avenir LT Std 65 Medium"/>
                                  <w:b/>
                                  <w:bCs/>
                                  <w:color w:val="000000"/>
                                  <w:kern w:val="24"/>
                                  <w:sz w:val="20"/>
                                  <w:szCs w:val="20"/>
                                </w:rPr>
                                <w:t>CEO and Executive Team</w:t>
                              </w:r>
                            </w:p>
                            <w:p w14:paraId="29BE3F95" w14:textId="77777777" w:rsidR="00DD5681" w:rsidRPr="0099012C" w:rsidRDefault="00DD5681" w:rsidP="004355D7">
                              <w:pPr>
                                <w:pStyle w:val="NormalWeb"/>
                                <w:spacing w:before="0" w:beforeAutospacing="0" w:after="0" w:afterAutospacing="0"/>
                                <w:jc w:val="center"/>
                                <w:rPr>
                                  <w:rFonts w:ascii="Avenir LT Std 55 Roman" w:hAnsi="Avenir LT Std 55 Roman"/>
                                </w:rPr>
                              </w:pPr>
                              <w:r w:rsidRPr="0099012C">
                                <w:rPr>
                                  <w:rFonts w:ascii="Avenir LT Std 55 Roman" w:eastAsia="Times New Roman" w:hAnsi="Avenir LT Std 55 Roman"/>
                                  <w:color w:val="000000"/>
                                  <w:kern w:val="24"/>
                                  <w:sz w:val="12"/>
                                  <w:szCs w:val="12"/>
                                </w:rPr>
                                <w:t>Accountability</w:t>
                              </w:r>
                            </w:p>
                          </w:txbxContent>
                        </wps:txbx>
                        <wps:bodyPr wrap="square" rtlCol="0" anchor="ctr">
                          <a:noAutofit/>
                        </wps:bodyPr>
                      </wps:wsp>
                      <wps:wsp>
                        <wps:cNvPr id="26" name="TextBox 20"/>
                        <wps:cNvSpPr txBox="1"/>
                        <wps:spPr>
                          <a:xfrm>
                            <a:off x="5199077" y="1614203"/>
                            <a:ext cx="3243444" cy="483546"/>
                          </a:xfrm>
                          <a:prstGeom prst="rect">
                            <a:avLst/>
                          </a:prstGeom>
                          <a:solidFill>
                            <a:schemeClr val="accent2">
                              <a:lumMod val="25000"/>
                              <a:lumOff val="75000"/>
                            </a:schemeClr>
                          </a:solidFill>
                        </wps:spPr>
                        <wps:txbx>
                          <w:txbxContent>
                            <w:p w14:paraId="6A255BCD" w14:textId="77777777" w:rsidR="00DD5681" w:rsidRPr="0099012C" w:rsidRDefault="00DD5681" w:rsidP="004355D7">
                              <w:pPr>
                                <w:pStyle w:val="NormalWeb"/>
                                <w:spacing w:before="0" w:beforeAutospacing="0" w:after="0" w:afterAutospacing="0"/>
                                <w:jc w:val="center"/>
                                <w:rPr>
                                  <w:rFonts w:ascii="Avenir LT Std 65 Medium" w:hAnsi="Avenir LT Std 65 Medium"/>
                                  <w:sz w:val="28"/>
                                </w:rPr>
                              </w:pPr>
                              <w:r w:rsidRPr="0099012C">
                                <w:rPr>
                                  <w:rFonts w:ascii="Avenir LT Std 65 Medium" w:eastAsia="Times New Roman" w:hAnsi="Avenir LT Std 65 Medium"/>
                                  <w:b/>
                                  <w:bCs/>
                                  <w:color w:val="000000"/>
                                  <w:kern w:val="24"/>
                                  <w:sz w:val="20"/>
                                  <w:szCs w:val="16"/>
                                </w:rPr>
                                <w:t>Risk Manager</w:t>
                              </w:r>
                            </w:p>
                            <w:p w14:paraId="363FAD27" w14:textId="77777777" w:rsidR="00DD5681" w:rsidRPr="0099012C" w:rsidRDefault="00DD5681" w:rsidP="004355D7">
                              <w:pPr>
                                <w:pStyle w:val="NormalWeb"/>
                                <w:spacing w:before="0" w:beforeAutospacing="0" w:after="0" w:afterAutospacing="0"/>
                                <w:jc w:val="center"/>
                                <w:rPr>
                                  <w:rFonts w:ascii="Avenir LT Std 55 Roman" w:hAnsi="Avenir LT Std 55 Roman"/>
                                </w:rPr>
                              </w:pPr>
                              <w:r w:rsidRPr="0099012C">
                                <w:rPr>
                                  <w:rFonts w:ascii="Avenir LT Std 55 Roman" w:eastAsia="Times New Roman" w:hAnsi="Avenir LT Std 55 Roman"/>
                                  <w:color w:val="000000"/>
                                  <w:kern w:val="24"/>
                                  <w:sz w:val="12"/>
                                  <w:szCs w:val="12"/>
                                </w:rPr>
                                <w:t>Manage Risks and develop risk treatments and controls</w:t>
                              </w:r>
                            </w:p>
                          </w:txbxContent>
                        </wps:txbx>
                        <wps:bodyPr wrap="square" rtlCol="0" anchor="ctr">
                          <a:noAutofit/>
                        </wps:bodyPr>
                      </wps:wsp>
                      <wps:wsp>
                        <wps:cNvPr id="27" name="TextBox 21"/>
                        <wps:cNvSpPr txBox="1"/>
                        <wps:spPr>
                          <a:xfrm>
                            <a:off x="5199148" y="2180673"/>
                            <a:ext cx="3243371" cy="483545"/>
                          </a:xfrm>
                          <a:prstGeom prst="rect">
                            <a:avLst/>
                          </a:prstGeom>
                          <a:solidFill>
                            <a:schemeClr val="tx2"/>
                          </a:solidFill>
                        </wps:spPr>
                        <wps:txbx>
                          <w:txbxContent>
                            <w:p w14:paraId="657A17B5" w14:textId="77777777" w:rsidR="00DD5681" w:rsidRPr="0099012C" w:rsidRDefault="00DD5681" w:rsidP="004355D7">
                              <w:pPr>
                                <w:pStyle w:val="NormalWeb"/>
                                <w:spacing w:before="0" w:beforeAutospacing="0" w:after="0" w:afterAutospacing="0"/>
                                <w:jc w:val="center"/>
                                <w:rPr>
                                  <w:rFonts w:ascii="Avenir LT Std 65 Medium" w:hAnsi="Avenir LT Std 65 Medium"/>
                                  <w:sz w:val="32"/>
                                </w:rPr>
                              </w:pPr>
                              <w:r w:rsidRPr="0099012C">
                                <w:rPr>
                                  <w:rFonts w:ascii="Avenir LT Std 65 Medium" w:eastAsia="Times New Roman" w:hAnsi="Avenir LT Std 65 Medium"/>
                                  <w:b/>
                                  <w:bCs/>
                                  <w:color w:val="FFFFFF"/>
                                  <w:kern w:val="24"/>
                                  <w:sz w:val="20"/>
                                  <w:szCs w:val="16"/>
                                </w:rPr>
                                <w:t>Staff/</w:t>
                              </w:r>
                              <w:r>
                                <w:rPr>
                                  <w:rFonts w:ascii="Avenir LT Std 65 Medium" w:eastAsia="Times New Roman" w:hAnsi="Avenir LT Std 65 Medium"/>
                                  <w:b/>
                                  <w:bCs/>
                                  <w:color w:val="FFFFFF"/>
                                  <w:kern w:val="24"/>
                                  <w:sz w:val="20"/>
                                  <w:szCs w:val="16"/>
                                </w:rPr>
                                <w:t xml:space="preserve"> </w:t>
                              </w:r>
                              <w:r w:rsidRPr="0099012C">
                                <w:rPr>
                                  <w:rFonts w:ascii="Avenir LT Std 65 Medium" w:eastAsia="Times New Roman" w:hAnsi="Avenir LT Std 65 Medium"/>
                                  <w:b/>
                                  <w:bCs/>
                                  <w:color w:val="FFFFFF"/>
                                  <w:kern w:val="24"/>
                                  <w:sz w:val="20"/>
                                  <w:szCs w:val="16"/>
                                </w:rPr>
                                <w:t>Volunteers/</w:t>
                              </w:r>
                              <w:r>
                                <w:rPr>
                                  <w:rFonts w:ascii="Avenir LT Std 65 Medium" w:eastAsia="Times New Roman" w:hAnsi="Avenir LT Std 65 Medium"/>
                                  <w:b/>
                                  <w:bCs/>
                                  <w:color w:val="FFFFFF"/>
                                  <w:kern w:val="24"/>
                                  <w:sz w:val="20"/>
                                  <w:szCs w:val="16"/>
                                </w:rPr>
                                <w:t xml:space="preserve"> </w:t>
                              </w:r>
                              <w:r w:rsidRPr="0099012C">
                                <w:rPr>
                                  <w:rFonts w:ascii="Avenir LT Std 65 Medium" w:eastAsia="Times New Roman" w:hAnsi="Avenir LT Std 65 Medium"/>
                                  <w:b/>
                                  <w:bCs/>
                                  <w:color w:val="FFFFFF"/>
                                  <w:kern w:val="24"/>
                                  <w:sz w:val="20"/>
                                  <w:szCs w:val="16"/>
                                </w:rPr>
                                <w:t>Contractors</w:t>
                              </w:r>
                            </w:p>
                            <w:p w14:paraId="17EC5EA3" w14:textId="77777777" w:rsidR="00DD5681" w:rsidRPr="0099012C" w:rsidRDefault="00DD5681" w:rsidP="004355D7">
                              <w:pPr>
                                <w:pStyle w:val="NormalWeb"/>
                                <w:spacing w:before="0" w:beforeAutospacing="0" w:after="0" w:afterAutospacing="0"/>
                                <w:jc w:val="center"/>
                                <w:rPr>
                                  <w:rFonts w:ascii="Avenir LT Std 55 Roman" w:hAnsi="Avenir LT Std 55 Roman"/>
                                </w:rPr>
                              </w:pPr>
                              <w:r w:rsidRPr="0099012C">
                                <w:rPr>
                                  <w:rFonts w:ascii="Avenir LT Std 55 Roman" w:eastAsia="Times New Roman" w:hAnsi="Avenir LT Std 55 Roman"/>
                                  <w:color w:val="FFFFFF"/>
                                  <w:kern w:val="24"/>
                                  <w:sz w:val="12"/>
                                  <w:szCs w:val="12"/>
                                </w:rPr>
                                <w:t>Participate in the identification and management of risks</w:t>
                              </w:r>
                            </w:p>
                          </w:txbxContent>
                        </wps:txbx>
                        <wps:bodyPr wrap="square" rtlCol="0" anchor="ctr">
                          <a:noAutofit/>
                        </wps:bodyPr>
                      </wps:wsp>
                    </wpg:wgp>
                  </a:graphicData>
                </a:graphic>
              </wp:inline>
            </w:drawing>
          </mc:Choice>
          <mc:Fallback>
            <w:pict>
              <v:group w14:anchorId="031B9DBE" id="Group 23" o:spid="_x0000_s1028" style="width:451.3pt;height:145.55pt;mso-position-horizontal-relative:char;mso-position-vertical-relative:line" coordsize="84425,26642"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">
                <v:shape id="Text Box 9" o:spid="_x0000_s1029" type="#_x0000_t202" style="position:absolute;width:49976;height:5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" fillcolor="#003a70 [3213]" stroked="f">
                  <v:textbox>
                    <w:txbxContent>
                      <w:p w14:paraId="16AA50D2" w14:textId="77777777" w:rsidR="00DD5681" w:rsidRPr="0014533D" w:rsidRDefault="00DD5681" w:rsidP="004355D7">
                        <w:pPr>
                          <w:pStyle w:val="NormalWeb"/>
                          <w:kinsoku w:val="0"/>
                          <w:overflowPunct w:val="0"/>
                          <w:spacing w:before="0" w:beforeAutospacing="0" w:after="0" w:afterAutospacing="0"/>
                          <w:jc w:val="center"/>
                          <w:textAlignment w:val="baseline"/>
                          <w:rPr>
                            <w:rFonts w:ascii="Avenir LT Std 65 Medium" w:hAnsi="Avenir LT Std 65 Medium"/>
                          </w:rPr>
                        </w:pPr>
                        <w:r w:rsidRPr="0014533D">
                          <w:rPr>
                            <w:rFonts w:ascii="Avenir LT Std 65 Medium" w:eastAsia="Calibri" w:hAnsi="Avenir LT Std 65 Medium" w:cstheme="minorBidi"/>
                            <w:b/>
                            <w:bCs/>
                            <w:color w:val="FFFFFF"/>
                            <w:kern w:val="24"/>
                            <w:lang w:val="en-US"/>
                          </w:rPr>
                          <w:t>Risk Appetite Statement</w:t>
                        </w:r>
                      </w:p>
                    </w:txbxContent>
                  </v:textbox>
                </v:shape>
                <v:shape id="Text Box 7" o:spid="_x0000_s1030" type="#_x0000_t202" style="position:absolute;top:6469;width:49986;height:5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" fillcolor="#003a70 [3213]" stroked="f">
                  <v:textbox>
                    <w:txbxContent>
                      <w:p w14:paraId="1EEB4762" w14:textId="77777777" w:rsidR="00DD5681" w:rsidRPr="0014533D" w:rsidRDefault="00DD5681" w:rsidP="004355D7">
                        <w:pPr>
                          <w:pStyle w:val="NormalWeb"/>
                          <w:kinsoku w:val="0"/>
                          <w:overflowPunct w:val="0"/>
                          <w:spacing w:before="0" w:beforeAutospacing="0" w:after="0" w:afterAutospacing="0"/>
                          <w:jc w:val="center"/>
                          <w:textAlignment w:val="baseline"/>
                          <w:rPr>
                            <w:rFonts w:ascii="Avenir LT Std 65 Medium" w:eastAsia="Calibri" w:hAnsi="Avenir LT Std 65 Medium" w:cstheme="minorBidi"/>
                            <w:b/>
                            <w:bCs/>
                            <w:color w:val="FFFFFF"/>
                            <w:kern w:val="24"/>
                            <w:lang w:val="en-US"/>
                          </w:rPr>
                        </w:pPr>
                        <w:r w:rsidRPr="0014533D">
                          <w:rPr>
                            <w:rFonts w:ascii="Avenir LT Std 65 Medium" w:eastAsia="Calibri" w:hAnsi="Avenir LT Std 65 Medium" w:cstheme="minorBidi"/>
                            <w:b/>
                            <w:bCs/>
                            <w:color w:val="FFFFFF"/>
                            <w:kern w:val="24"/>
                            <w:lang w:val="en-US"/>
                          </w:rPr>
                          <w:t>Risk Culture</w:t>
                        </w:r>
                      </w:p>
                    </w:txbxContent>
                  </v:textbox>
                </v:shape>
                <v:group id="Group 11" o:spid="_x0000_s1031" style="position:absolute;left:460;top:13221;width:49530;height:4207" coordorigin="460,13221" coordsize="49530,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Diagram 12" o:spid="_x0000_s1032" type="#_x0000_t75" style="position:absolute;left:11403;top:13270;width:38702;height:42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">
                    <v:imagedata r:id="rId21" o:title=""/>
                    <o:lock v:ext="edit" aspectratio="f"/>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4" o:spid="_x0000_s1033" type="#_x0000_t55" style="position:absolute;left:460;top:13221;width:10115;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" adj="17125" fillcolor="#c2d500 [3204]" stroked="f" strokeweight="1pt"/>
                  <v:shape id="Text Box 6" o:spid="_x0000_s1034" type="#_x0000_t202" style="position:absolute;left:1062;top:13221;width:9922;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431E2BD4" w14:textId="77777777" w:rsidR="00DD5681" w:rsidRPr="0014533D" w:rsidRDefault="00DD5681" w:rsidP="004355D7">
                          <w:pPr>
                            <w:pStyle w:val="NormalWeb"/>
                            <w:kinsoku w:val="0"/>
                            <w:overflowPunct w:val="0"/>
                            <w:spacing w:before="0" w:beforeAutospacing="0" w:after="0" w:afterAutospacing="0"/>
                            <w:jc w:val="center"/>
                            <w:textAlignment w:val="baseline"/>
                            <w:rPr>
                              <w:rFonts w:ascii="Avenir LT Std 65 Medium" w:hAnsi="Avenir LT Std 65 Medium"/>
                            </w:rPr>
                          </w:pPr>
                          <w:r w:rsidRPr="0014533D">
                            <w:rPr>
                              <w:rFonts w:ascii="Avenir LT Std 65 Medium" w:eastAsia="Calibri" w:hAnsi="Avenir LT Std 65 Medium" w:cstheme="minorBidi"/>
                              <w:b/>
                              <w:bCs/>
                              <w:color w:val="FFFFFF"/>
                              <w:kern w:val="24"/>
                              <w:sz w:val="12"/>
                              <w:szCs w:val="12"/>
                              <w:lang w:val="en-US"/>
                            </w:rPr>
                            <w:t xml:space="preserve">Risk </w:t>
                          </w:r>
                          <w:r w:rsidRPr="0014533D">
                            <w:rPr>
                              <w:rFonts w:ascii="Avenir LT Std 65 Medium" w:eastAsia="Calibri" w:hAnsi="Avenir LT Std 65 Medium" w:cstheme="minorBidi"/>
                              <w:b/>
                              <w:bCs/>
                              <w:color w:val="FFFFFF"/>
                              <w:kern w:val="24"/>
                              <w:sz w:val="12"/>
                              <w:szCs w:val="12"/>
                              <w:lang w:val="en-US"/>
                            </w:rPr>
                            <w:br/>
                            <w:t>Categories</w:t>
                          </w:r>
                        </w:p>
                      </w:txbxContent>
                    </v:textbox>
                  </v:shape>
                </v:group>
                <v:group id="Group 16" o:spid="_x0000_s1035" style="position:absolute;left:315;top:17748;width:49359;height:8707" coordorigin="315,17748" coordsize="49358,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Chevron 17" o:spid="_x0000_s1036" type="#_x0000_t55" style="position:absolute;left:315;top:19652;width:10116;height:3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" adj="17672" fillcolor="#0082ca [3215]" stroked="f" strokeweight="1pt"/>
                  <v:shape id="Diagram 18" o:spid="_x0000_s1037" type="#_x0000_t75" style="position:absolute;left:10954;top:19621;width:38881;height:3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">
                    <v:imagedata r:id="rId22" o:title=""/>
                    <o:lock v:ext="edit" aspectratio="f"/>
                  </v:shape>
                  <v:shape id="Text Box 3" o:spid="_x0000_s1038" type="#_x0000_t202" style="position:absolute;left:1118;top:19596;width:9173;height:3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293715DC" w14:textId="77777777" w:rsidR="00DD5681" w:rsidRPr="0014533D" w:rsidRDefault="00DD5681" w:rsidP="004355D7">
                          <w:pPr>
                            <w:pStyle w:val="NormalWeb"/>
                            <w:kinsoku w:val="0"/>
                            <w:overflowPunct w:val="0"/>
                            <w:spacing w:before="0" w:beforeAutospacing="0" w:after="0" w:afterAutospacing="0"/>
                            <w:jc w:val="center"/>
                            <w:textAlignment w:val="baseline"/>
                            <w:rPr>
                              <w:rFonts w:ascii="Avenir LT Std 65 Medium" w:hAnsi="Avenir LT Std 65 Medium"/>
                            </w:rPr>
                          </w:pPr>
                          <w:r w:rsidRPr="0014533D">
                            <w:rPr>
                              <w:rFonts w:ascii="Avenir LT Std 65 Medium" w:eastAsia="Calibri" w:hAnsi="Avenir LT Std 65 Medium" w:cstheme="minorBidi"/>
                              <w:b/>
                              <w:bCs/>
                              <w:color w:val="FFFFFF"/>
                              <w:kern w:val="24"/>
                              <w:sz w:val="12"/>
                              <w:szCs w:val="12"/>
                              <w:lang w:val="en-US"/>
                            </w:rPr>
                            <w:t xml:space="preserve">Risk </w:t>
                          </w:r>
                          <w:r w:rsidRPr="0014533D">
                            <w:rPr>
                              <w:rFonts w:ascii="Avenir LT Std 65 Medium" w:eastAsia="Calibri" w:hAnsi="Avenir LT Std 65 Medium" w:cstheme="minorBidi"/>
                              <w:b/>
                              <w:bCs/>
                              <w:color w:val="FFFFFF"/>
                              <w:kern w:val="24"/>
                              <w:sz w:val="12"/>
                              <w:szCs w:val="12"/>
                              <w:lang w:val="en-US"/>
                            </w:rPr>
                            <w:br/>
                            <w:t>Process</w:t>
                          </w:r>
                        </w:p>
                      </w:txbxContent>
                    </v:textbox>
                  </v:shape>
                </v:group>
                <v:shape id="TextBox 17" o:spid="_x0000_s1039" type="#_x0000_t202" style="position:absolute;left:51905;top:82;width:32520;height:4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" fillcolor="#0082ca [3215]" stroked="f">
                  <v:textbox>
                    <w:txbxContent>
                      <w:p w14:paraId="762B9BD3" w14:textId="77777777" w:rsidR="00DD5681" w:rsidRPr="0099012C" w:rsidRDefault="00DD5681" w:rsidP="004355D7">
                        <w:pPr>
                          <w:pStyle w:val="NormalWeb"/>
                          <w:spacing w:before="0" w:beforeAutospacing="0" w:after="0" w:afterAutospacing="0"/>
                          <w:jc w:val="center"/>
                          <w:rPr>
                            <w:rFonts w:ascii="Avenir LT Std 65 Medium" w:hAnsi="Avenir LT Std 65 Medium"/>
                            <w:sz w:val="20"/>
                          </w:rPr>
                        </w:pPr>
                        <w:r w:rsidRPr="0099012C">
                          <w:rPr>
                            <w:rFonts w:ascii="Avenir LT Std 65 Medium" w:eastAsia="Times New Roman" w:hAnsi="Avenir LT Std 65 Medium"/>
                            <w:b/>
                            <w:bCs/>
                            <w:color w:val="000000"/>
                            <w:kern w:val="24"/>
                            <w:sz w:val="20"/>
                          </w:rPr>
                          <w:t>Roles and Responsibilities</w:t>
                        </w:r>
                      </w:p>
                    </w:txbxContent>
                  </v:textbox>
                </v:shape>
                <v:shape id="TextBox 18" o:spid="_x0000_s1040" type="#_x0000_t202" style="position:absolute;left:51990;top:5343;width:32424;height:4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" fillcolor="#96c9fc [821]" stroked="f">
                  <v:textbox>
                    <w:txbxContent>
                      <w:p w14:paraId="367793D8" w14:textId="77777777" w:rsidR="00DD5681" w:rsidRPr="0099012C" w:rsidRDefault="00DD5681" w:rsidP="004355D7">
                        <w:pPr>
                          <w:pStyle w:val="NormalWeb"/>
                          <w:spacing w:before="0" w:beforeAutospacing="0" w:after="0" w:afterAutospacing="0"/>
                          <w:jc w:val="center"/>
                          <w:rPr>
                            <w:rFonts w:ascii="Avenir LT Std 65 Medium" w:hAnsi="Avenir LT Std 65 Medium"/>
                          </w:rPr>
                        </w:pPr>
                        <w:r w:rsidRPr="0099012C">
                          <w:rPr>
                            <w:rFonts w:ascii="Avenir LT Std 65 Medium" w:eastAsia="Times New Roman" w:hAnsi="Avenir LT Std 65 Medium"/>
                            <w:b/>
                            <w:bCs/>
                            <w:color w:val="000000"/>
                            <w:kern w:val="24"/>
                            <w:sz w:val="20"/>
                            <w:szCs w:val="16"/>
                          </w:rPr>
                          <w:t>Board and Board Committees</w:t>
                        </w:r>
                      </w:p>
                      <w:p w14:paraId="246F9499" w14:textId="77777777" w:rsidR="00DD5681" w:rsidRPr="0099012C" w:rsidRDefault="00DD5681" w:rsidP="004355D7">
                        <w:pPr>
                          <w:pStyle w:val="NormalWeb"/>
                          <w:spacing w:before="0" w:beforeAutospacing="0" w:after="0" w:afterAutospacing="0"/>
                          <w:jc w:val="center"/>
                          <w:rPr>
                            <w:rFonts w:ascii="Avenir LT Std 55 Roman" w:hAnsi="Avenir LT Std 55 Roman"/>
                            <w:sz w:val="28"/>
                          </w:rPr>
                        </w:pPr>
                        <w:r w:rsidRPr="0099012C">
                          <w:rPr>
                            <w:rFonts w:ascii="Avenir LT Std 55 Roman" w:eastAsia="Times New Roman" w:hAnsi="Avenir LT Std 55 Roman"/>
                            <w:color w:val="000000"/>
                            <w:kern w:val="24"/>
                            <w:sz w:val="12"/>
                            <w:szCs w:val="12"/>
                          </w:rPr>
                          <w:t>Oversight</w:t>
                        </w:r>
                      </w:p>
                    </w:txbxContent>
                  </v:textbox>
                </v:shape>
                <v:shape id="TextBox 19" o:spid="_x0000_s1041" type="#_x0000_t202" style="position:absolute;left:51990;top:10533;width:32435;height:4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" fillcolor="#d5e9fe [341]" stroked="f">
                  <v:textbox>
                    <w:txbxContent>
                      <w:p w14:paraId="2B2446D6" w14:textId="77777777" w:rsidR="00DD5681" w:rsidRPr="0099012C" w:rsidRDefault="00DD5681" w:rsidP="004355D7">
                        <w:pPr>
                          <w:pStyle w:val="NormalWeb"/>
                          <w:spacing w:before="0" w:beforeAutospacing="0" w:after="0" w:afterAutospacing="0"/>
                          <w:jc w:val="center"/>
                          <w:rPr>
                            <w:rFonts w:ascii="Avenir LT Std 65 Medium" w:hAnsi="Avenir LT Std 65 Medium"/>
                            <w:sz w:val="20"/>
                            <w:szCs w:val="20"/>
                          </w:rPr>
                        </w:pPr>
                        <w:r w:rsidRPr="0099012C">
                          <w:rPr>
                            <w:rFonts w:ascii="Avenir LT Std 65 Medium" w:eastAsia="Times New Roman" w:hAnsi="Avenir LT Std 65 Medium"/>
                            <w:b/>
                            <w:bCs/>
                            <w:color w:val="000000"/>
                            <w:kern w:val="24"/>
                            <w:sz w:val="20"/>
                            <w:szCs w:val="20"/>
                          </w:rPr>
                          <w:t>CEO and Executive Team</w:t>
                        </w:r>
                      </w:p>
                      <w:p w14:paraId="29BE3F95" w14:textId="77777777" w:rsidR="00DD5681" w:rsidRPr="0099012C" w:rsidRDefault="00DD5681" w:rsidP="004355D7">
                        <w:pPr>
                          <w:pStyle w:val="NormalWeb"/>
                          <w:spacing w:before="0" w:beforeAutospacing="0" w:after="0" w:afterAutospacing="0"/>
                          <w:jc w:val="center"/>
                          <w:rPr>
                            <w:rFonts w:ascii="Avenir LT Std 55 Roman" w:hAnsi="Avenir LT Std 55 Roman"/>
                          </w:rPr>
                        </w:pPr>
                        <w:r w:rsidRPr="0099012C">
                          <w:rPr>
                            <w:rFonts w:ascii="Avenir LT Std 55 Roman" w:eastAsia="Times New Roman" w:hAnsi="Avenir LT Std 55 Roman"/>
                            <w:color w:val="000000"/>
                            <w:kern w:val="24"/>
                            <w:sz w:val="12"/>
                            <w:szCs w:val="12"/>
                          </w:rPr>
                          <w:t>Accountability</w:t>
                        </w:r>
                      </w:p>
                    </w:txbxContent>
                  </v:textbox>
                </v:shape>
                <v:shape id="TextBox 20" o:spid="_x0000_s1042" type="#_x0000_t202" style="position:absolute;left:51990;top:16142;width:32435;height:4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" fillcolor="#96c9fc [821]" stroked="f">
                  <v:textbox>
                    <w:txbxContent>
                      <w:p w14:paraId="6A255BCD" w14:textId="77777777" w:rsidR="00DD5681" w:rsidRPr="0099012C" w:rsidRDefault="00DD5681" w:rsidP="004355D7">
                        <w:pPr>
                          <w:pStyle w:val="NormalWeb"/>
                          <w:spacing w:before="0" w:beforeAutospacing="0" w:after="0" w:afterAutospacing="0"/>
                          <w:jc w:val="center"/>
                          <w:rPr>
                            <w:rFonts w:ascii="Avenir LT Std 65 Medium" w:hAnsi="Avenir LT Std 65 Medium"/>
                            <w:sz w:val="28"/>
                          </w:rPr>
                        </w:pPr>
                        <w:r w:rsidRPr="0099012C">
                          <w:rPr>
                            <w:rFonts w:ascii="Avenir LT Std 65 Medium" w:eastAsia="Times New Roman" w:hAnsi="Avenir LT Std 65 Medium"/>
                            <w:b/>
                            <w:bCs/>
                            <w:color w:val="000000"/>
                            <w:kern w:val="24"/>
                            <w:sz w:val="20"/>
                            <w:szCs w:val="16"/>
                          </w:rPr>
                          <w:t>Risk Manager</w:t>
                        </w:r>
                      </w:p>
                      <w:p w14:paraId="363FAD27" w14:textId="77777777" w:rsidR="00DD5681" w:rsidRPr="0099012C" w:rsidRDefault="00DD5681" w:rsidP="004355D7">
                        <w:pPr>
                          <w:pStyle w:val="NormalWeb"/>
                          <w:spacing w:before="0" w:beforeAutospacing="0" w:after="0" w:afterAutospacing="0"/>
                          <w:jc w:val="center"/>
                          <w:rPr>
                            <w:rFonts w:ascii="Avenir LT Std 55 Roman" w:hAnsi="Avenir LT Std 55 Roman"/>
                          </w:rPr>
                        </w:pPr>
                        <w:r w:rsidRPr="0099012C">
                          <w:rPr>
                            <w:rFonts w:ascii="Avenir LT Std 55 Roman" w:eastAsia="Times New Roman" w:hAnsi="Avenir LT Std 55 Roman"/>
                            <w:color w:val="000000"/>
                            <w:kern w:val="24"/>
                            <w:sz w:val="12"/>
                            <w:szCs w:val="12"/>
                          </w:rPr>
                          <w:t>Manage Risks and develop risk treatments and controls</w:t>
                        </w:r>
                      </w:p>
                    </w:txbxContent>
                  </v:textbox>
                </v:shape>
                <v:shape id="TextBox 21" o:spid="_x0000_s1043" type="#_x0000_t202" style="position:absolute;left:51991;top:21806;width:32434;height:4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" fillcolor="#0082ca [3215]" stroked="f">
                  <v:textbox>
                    <w:txbxContent>
                      <w:p w14:paraId="657A17B5" w14:textId="77777777" w:rsidR="00DD5681" w:rsidRPr="0099012C" w:rsidRDefault="00DD5681" w:rsidP="004355D7">
                        <w:pPr>
                          <w:pStyle w:val="NormalWeb"/>
                          <w:spacing w:before="0" w:beforeAutospacing="0" w:after="0" w:afterAutospacing="0"/>
                          <w:jc w:val="center"/>
                          <w:rPr>
                            <w:rFonts w:ascii="Avenir LT Std 65 Medium" w:hAnsi="Avenir LT Std 65 Medium"/>
                            <w:sz w:val="32"/>
                          </w:rPr>
                        </w:pPr>
                        <w:r w:rsidRPr="0099012C">
                          <w:rPr>
                            <w:rFonts w:ascii="Avenir LT Std 65 Medium" w:eastAsia="Times New Roman" w:hAnsi="Avenir LT Std 65 Medium"/>
                            <w:b/>
                            <w:bCs/>
                            <w:color w:val="FFFFFF"/>
                            <w:kern w:val="24"/>
                            <w:sz w:val="20"/>
                            <w:szCs w:val="16"/>
                          </w:rPr>
                          <w:t>Staff/</w:t>
                        </w:r>
                        <w:r>
                          <w:rPr>
                            <w:rFonts w:ascii="Avenir LT Std 65 Medium" w:eastAsia="Times New Roman" w:hAnsi="Avenir LT Std 65 Medium"/>
                            <w:b/>
                            <w:bCs/>
                            <w:color w:val="FFFFFF"/>
                            <w:kern w:val="24"/>
                            <w:sz w:val="20"/>
                            <w:szCs w:val="16"/>
                          </w:rPr>
                          <w:t xml:space="preserve"> </w:t>
                        </w:r>
                        <w:r w:rsidRPr="0099012C">
                          <w:rPr>
                            <w:rFonts w:ascii="Avenir LT Std 65 Medium" w:eastAsia="Times New Roman" w:hAnsi="Avenir LT Std 65 Medium"/>
                            <w:b/>
                            <w:bCs/>
                            <w:color w:val="FFFFFF"/>
                            <w:kern w:val="24"/>
                            <w:sz w:val="20"/>
                            <w:szCs w:val="16"/>
                          </w:rPr>
                          <w:t>Volunteers/</w:t>
                        </w:r>
                        <w:r>
                          <w:rPr>
                            <w:rFonts w:ascii="Avenir LT Std 65 Medium" w:eastAsia="Times New Roman" w:hAnsi="Avenir LT Std 65 Medium"/>
                            <w:b/>
                            <w:bCs/>
                            <w:color w:val="FFFFFF"/>
                            <w:kern w:val="24"/>
                            <w:sz w:val="20"/>
                            <w:szCs w:val="16"/>
                          </w:rPr>
                          <w:t xml:space="preserve"> </w:t>
                        </w:r>
                        <w:r w:rsidRPr="0099012C">
                          <w:rPr>
                            <w:rFonts w:ascii="Avenir LT Std 65 Medium" w:eastAsia="Times New Roman" w:hAnsi="Avenir LT Std 65 Medium"/>
                            <w:b/>
                            <w:bCs/>
                            <w:color w:val="FFFFFF"/>
                            <w:kern w:val="24"/>
                            <w:sz w:val="20"/>
                            <w:szCs w:val="16"/>
                          </w:rPr>
                          <w:t>Contractors</w:t>
                        </w:r>
                      </w:p>
                      <w:p w14:paraId="17EC5EA3" w14:textId="77777777" w:rsidR="00DD5681" w:rsidRPr="0099012C" w:rsidRDefault="00DD5681" w:rsidP="004355D7">
                        <w:pPr>
                          <w:pStyle w:val="NormalWeb"/>
                          <w:spacing w:before="0" w:beforeAutospacing="0" w:after="0" w:afterAutospacing="0"/>
                          <w:jc w:val="center"/>
                          <w:rPr>
                            <w:rFonts w:ascii="Avenir LT Std 55 Roman" w:hAnsi="Avenir LT Std 55 Roman"/>
                          </w:rPr>
                        </w:pPr>
                        <w:r w:rsidRPr="0099012C">
                          <w:rPr>
                            <w:rFonts w:ascii="Avenir LT Std 55 Roman" w:eastAsia="Times New Roman" w:hAnsi="Avenir LT Std 55 Roman"/>
                            <w:color w:val="FFFFFF"/>
                            <w:kern w:val="24"/>
                            <w:sz w:val="12"/>
                            <w:szCs w:val="12"/>
                          </w:rPr>
                          <w:t>Participate in the identification and management of risks</w:t>
                        </w:r>
                      </w:p>
                    </w:txbxContent>
                  </v:textbox>
                </v:shape>
                <w10:anchorlock/>
              </v:group>
            </w:pict>
          </mc:Fallback>
        </mc:AlternateContent>
      </w:r>
    </w:p>
    <w:p w14:paraId="17836C2C" w14:textId="353732B2" w:rsidR="004355D7" w:rsidRDefault="004355D7" w:rsidP="004355D7">
      <w:pPr>
        <w:widowControl/>
        <w:suppressAutoHyphens w:val="0"/>
        <w:autoSpaceDE/>
        <w:autoSpaceDN/>
        <w:adjustRightInd/>
        <w:spacing w:after="0" w:line="240" w:lineRule="auto"/>
        <w:textAlignment w:val="auto"/>
        <w:outlineLvl w:val="9"/>
        <w:rPr>
          <w:lang w:val="en-AU" w:eastAsia="zh-CN"/>
        </w:rPr>
      </w:pPr>
    </w:p>
    <w:p w14:paraId="21A0A6EA" w14:textId="77777777" w:rsidR="00DD5681" w:rsidRPr="00DD5681" w:rsidRDefault="00DD5681" w:rsidP="004355D7">
      <w:pPr>
        <w:widowControl/>
        <w:suppressAutoHyphens w:val="0"/>
        <w:autoSpaceDE/>
        <w:autoSpaceDN/>
        <w:adjustRightInd/>
        <w:spacing w:after="0" w:line="240" w:lineRule="auto"/>
        <w:textAlignment w:val="auto"/>
        <w:outlineLvl w:val="9"/>
        <w:rPr>
          <w:lang w:val="en-AU" w:eastAsia="zh-CN"/>
        </w:rPr>
      </w:pPr>
    </w:p>
    <w:p w14:paraId="333BBD1E" w14:textId="77121A8E" w:rsidR="004355D7" w:rsidRPr="00F61D98" w:rsidRDefault="004355D7" w:rsidP="004355D7">
      <w:pPr>
        <w:pStyle w:val="Heading20"/>
        <w:rPr>
          <w:lang w:eastAsia="zh-CN"/>
        </w:rPr>
      </w:pPr>
      <w:bookmarkStart w:id="15" w:name="_Toc199410689"/>
      <w:r w:rsidRPr="00F61D98">
        <w:rPr>
          <w:lang w:eastAsia="zh-CN"/>
        </w:rPr>
        <w:t>4.1 RISK APPETITE STATEMENT</w:t>
      </w:r>
      <w:bookmarkEnd w:id="15"/>
    </w:p>
    <w:p w14:paraId="15D2FD78" w14:textId="75E849B0" w:rsidR="004355D7" w:rsidRPr="00F61D98" w:rsidRDefault="004355D7" w:rsidP="0031240A">
      <w:pPr>
        <w:rPr>
          <w:lang w:val="en-AU" w:eastAsia="zh-CN"/>
        </w:rPr>
      </w:pPr>
      <w:r w:rsidRPr="00F61D98">
        <w:rPr>
          <w:lang w:val="en-AU" w:eastAsia="zh-CN"/>
        </w:rPr>
        <w:t>The Risk Appetite Statement sets out the</w:t>
      </w:r>
      <w:r w:rsidR="00293DCD" w:rsidRPr="00F61D98">
        <w:rPr>
          <w:lang w:val="en-AU" w:eastAsia="zh-CN"/>
        </w:rPr>
        <w:t xml:space="preserve"> </w:t>
      </w:r>
      <w:r w:rsidRPr="00F61D98">
        <w:rPr>
          <w:lang w:val="en-AU" w:eastAsia="zh-CN"/>
        </w:rPr>
        <w:t xml:space="preserve">amount and type of risks the </w:t>
      </w:r>
      <w:r w:rsidRPr="00F61D98">
        <w:rPr>
          <w:color w:val="808080" w:themeColor="background1" w:themeShade="80"/>
          <w:lang w:val="en-AU" w:eastAsia="zh-CN"/>
        </w:rPr>
        <w:t xml:space="preserve">[Insert organisation name] </w:t>
      </w:r>
      <w:r w:rsidRPr="00F61D98">
        <w:rPr>
          <w:lang w:val="en-AU" w:eastAsia="zh-CN"/>
        </w:rPr>
        <w:t xml:space="preserve">is able and willing to accept in order to achieve our strategic objectives. </w:t>
      </w:r>
      <w:r w:rsidRPr="00F61D98">
        <w:rPr>
          <w:color w:val="808080" w:themeColor="background1" w:themeShade="80"/>
          <w:lang w:val="en-AU" w:eastAsia="zh-CN"/>
        </w:rPr>
        <w:t xml:space="preserve">The [insert organisations name]’s </w:t>
      </w:r>
      <w:r w:rsidRPr="00F61D98">
        <w:rPr>
          <w:lang w:val="en-AU" w:eastAsia="zh-CN"/>
        </w:rPr>
        <w:t xml:space="preserve">strategy and strategic risks forms the </w:t>
      </w:r>
      <w:r w:rsidRPr="00F61D98">
        <w:rPr>
          <w:lang w:val="en-AU" w:eastAsia="zh-CN"/>
        </w:rPr>
        <w:lastRenderedPageBreak/>
        <w:t>reference point for the organisation</w:t>
      </w:r>
      <w:r w:rsidR="00293DCD" w:rsidRPr="00F61D98">
        <w:rPr>
          <w:lang w:val="en-AU" w:eastAsia="zh-CN"/>
        </w:rPr>
        <w:t>'</w:t>
      </w:r>
      <w:r w:rsidRPr="00F61D98">
        <w:rPr>
          <w:lang w:val="en-AU" w:eastAsia="zh-CN"/>
        </w:rPr>
        <w:t>s risk appetite. The risk appetite should be reviewed any time there are changes to the organisation</w:t>
      </w:r>
      <w:r w:rsidR="00293DCD" w:rsidRPr="00F61D98">
        <w:rPr>
          <w:lang w:val="en-AU" w:eastAsia="zh-CN"/>
        </w:rPr>
        <w:t>'</w:t>
      </w:r>
      <w:r w:rsidRPr="00F61D98">
        <w:rPr>
          <w:lang w:val="en-AU" w:eastAsia="zh-CN"/>
        </w:rPr>
        <w:t xml:space="preserve">s strategy. </w:t>
      </w:r>
    </w:p>
    <w:p w14:paraId="1B766A86" w14:textId="77777777"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p>
    <w:p w14:paraId="5A52A8B4" w14:textId="77777777"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p>
    <w:p w14:paraId="301EDF80" w14:textId="77777777" w:rsidR="004355D7" w:rsidRPr="00F61D98" w:rsidRDefault="004355D7" w:rsidP="004355D7">
      <w:pPr>
        <w:widowControl/>
        <w:suppressAutoHyphens w:val="0"/>
        <w:autoSpaceDE/>
        <w:autoSpaceDN/>
        <w:adjustRightInd/>
        <w:spacing w:after="0" w:line="240" w:lineRule="auto"/>
        <w:textAlignment w:val="auto"/>
        <w:outlineLvl w:val="9"/>
        <w:rPr>
          <w:rFonts w:ascii="Avenir Medium" w:eastAsiaTheme="majorEastAsia" w:hAnsi="Avenir Medium" w:cs="Times New Roman (Headings CS)"/>
          <w:color w:val="003A70"/>
          <w:spacing w:val="24"/>
          <w:sz w:val="24"/>
          <w:szCs w:val="36"/>
          <w:lang w:val="en-AU" w:eastAsia="zh-CN"/>
        </w:rPr>
      </w:pPr>
      <w:r w:rsidRPr="00F61D98">
        <w:rPr>
          <w:rFonts w:ascii="Avenir Medium" w:eastAsiaTheme="majorEastAsia" w:hAnsi="Avenir Medium" w:cs="Times New Roman (Headings CS)"/>
          <w:color w:val="003A70"/>
          <w:spacing w:val="24"/>
          <w:sz w:val="24"/>
          <w:szCs w:val="36"/>
          <w:lang w:val="en-AU" w:eastAsia="zh-CN"/>
        </w:rPr>
        <w:t>4.2 RISK CULTURE</w:t>
      </w:r>
    </w:p>
    <w:p w14:paraId="2B7110BC" w14:textId="6E3784BF" w:rsidR="004355D7" w:rsidRPr="00F61D98" w:rsidRDefault="004355D7" w:rsidP="0031240A">
      <w:pPr>
        <w:rPr>
          <w:lang w:val="en-AU" w:eastAsia="zh-CN"/>
        </w:rPr>
      </w:pPr>
      <w:r w:rsidRPr="00F61D98">
        <w:rPr>
          <w:lang w:val="en-AU" w:eastAsia="zh-CN"/>
        </w:rPr>
        <w:t>Risk Culture refers to the behaviours that lead to how everyone thinks about and manages risk. It is part of the overall culture of our organisation.</w:t>
      </w:r>
    </w:p>
    <w:p w14:paraId="2B9BD0F8" w14:textId="44392FAC" w:rsidR="004355D7" w:rsidRPr="00F61D98" w:rsidRDefault="004355D7" w:rsidP="0031240A">
      <w:pPr>
        <w:rPr>
          <w:lang w:val="en-AU" w:eastAsia="zh-CN"/>
        </w:rPr>
      </w:pPr>
      <w:r w:rsidRPr="00F61D98">
        <w:rPr>
          <w:lang w:val="en-AU" w:eastAsia="zh-CN"/>
        </w:rPr>
        <w:t>CEO (and Board) is responsible for setting the “tone at the top” and play a key role in influencing a role modelling a positive risk culture.</w:t>
      </w:r>
    </w:p>
    <w:p w14:paraId="13AC7750" w14:textId="77777777" w:rsidR="004355D7" w:rsidRPr="00F61D98" w:rsidRDefault="004355D7" w:rsidP="0031240A">
      <w:pPr>
        <w:rPr>
          <w:lang w:val="en-AU" w:eastAsia="zh-CN"/>
        </w:rPr>
      </w:pPr>
      <w:r w:rsidRPr="00F61D98">
        <w:rPr>
          <w:lang w:val="en-AU" w:eastAsia="zh-CN"/>
        </w:rPr>
        <w:t>Developing a positive risk culture is important as it will:</w:t>
      </w:r>
    </w:p>
    <w:p w14:paraId="5A69FAE6" w14:textId="1C65235C" w:rsidR="004355D7" w:rsidRPr="00F61D98" w:rsidRDefault="004355D7" w:rsidP="004355D7">
      <w:pPr>
        <w:pStyle w:val="BulletNumberedList"/>
        <w:rPr>
          <w:lang w:val="en-AU" w:eastAsia="zh-CN"/>
        </w:rPr>
      </w:pPr>
      <w:r w:rsidRPr="00F61D98">
        <w:rPr>
          <w:lang w:val="en-AU" w:eastAsia="zh-CN"/>
        </w:rPr>
        <w:t>Create the tone and expectations for risk management.</w:t>
      </w:r>
    </w:p>
    <w:p w14:paraId="2ECB244B" w14:textId="6C2E27B4" w:rsidR="004355D7" w:rsidRPr="00F61D98" w:rsidRDefault="004355D7" w:rsidP="004355D7">
      <w:pPr>
        <w:pStyle w:val="BulletNumberedList"/>
        <w:rPr>
          <w:lang w:val="en-AU" w:eastAsia="zh-CN"/>
        </w:rPr>
      </w:pPr>
      <w:r w:rsidRPr="00F61D98">
        <w:rPr>
          <w:lang w:val="en-AU" w:eastAsia="zh-CN"/>
        </w:rPr>
        <w:t>Ensure behaviours reflect expectations in line with our values</w:t>
      </w:r>
    </w:p>
    <w:p w14:paraId="423C29D0" w14:textId="602D9E34" w:rsidR="004355D7" w:rsidRPr="00F61D98" w:rsidRDefault="004355D7" w:rsidP="004355D7">
      <w:pPr>
        <w:pStyle w:val="BulletNumberedList"/>
        <w:rPr>
          <w:lang w:val="en-AU" w:eastAsia="zh-CN"/>
        </w:rPr>
      </w:pPr>
      <w:r w:rsidRPr="00F61D98">
        <w:rPr>
          <w:lang w:val="en-AU" w:eastAsia="zh-CN"/>
        </w:rPr>
        <w:t>Underpin risk-based decision making</w:t>
      </w:r>
    </w:p>
    <w:p w14:paraId="12F86AC0" w14:textId="224A07B1" w:rsidR="00293DCD" w:rsidRPr="00DD5681" w:rsidRDefault="004355D7" w:rsidP="00DD5681">
      <w:pPr>
        <w:pStyle w:val="BulletNumberedList"/>
        <w:widowControl/>
        <w:suppressAutoHyphens w:val="0"/>
        <w:autoSpaceDE/>
        <w:autoSpaceDN/>
        <w:adjustRightInd/>
        <w:spacing w:after="0" w:line="240" w:lineRule="auto"/>
        <w:textAlignment w:val="auto"/>
        <w:outlineLvl w:val="9"/>
        <w:rPr>
          <w:rFonts w:ascii="Avenir Medium" w:eastAsiaTheme="majorEastAsia" w:hAnsi="Avenir Medium" w:cs="Times New Roman (Headings CS)"/>
          <w:color w:val="003A70"/>
          <w:spacing w:val="24"/>
          <w:sz w:val="24"/>
          <w:szCs w:val="36"/>
          <w:lang w:val="en-AU" w:eastAsia="zh-CN"/>
        </w:rPr>
      </w:pPr>
      <w:r w:rsidRPr="00DD5681">
        <w:rPr>
          <w:lang w:val="en-AU" w:eastAsia="zh-CN"/>
        </w:rPr>
        <w:t>Ensure everyone plays a role in risk management.</w:t>
      </w:r>
      <w:r w:rsidR="00293DCD" w:rsidRPr="00DD5681">
        <w:rPr>
          <w:lang w:val="en-AU" w:eastAsia="zh-CN"/>
        </w:rPr>
        <w:br w:type="page"/>
      </w:r>
    </w:p>
    <w:p w14:paraId="039E9703" w14:textId="5A9EC37B" w:rsidR="004355D7" w:rsidRPr="00F61D98" w:rsidRDefault="00293DCD" w:rsidP="004355D7">
      <w:pPr>
        <w:pStyle w:val="Heading20"/>
        <w:rPr>
          <w:lang w:eastAsia="zh-CN"/>
        </w:rPr>
      </w:pPr>
      <w:bookmarkStart w:id="16" w:name="_Toc199410690"/>
      <w:r w:rsidRPr="00F61D98">
        <w:rPr>
          <w:noProof/>
          <w:lang w:eastAsia="en-AU"/>
        </w:rPr>
        <w:lastRenderedPageBreak/>
        <w:drawing>
          <wp:anchor distT="0" distB="0" distL="114300" distR="114300" simplePos="0" relativeHeight="251689984" behindDoc="0" locked="0" layoutInCell="1" allowOverlap="1" wp14:anchorId="7C5E3D6B" wp14:editId="299D3159">
            <wp:simplePos x="0" y="0"/>
            <wp:positionH relativeFrom="column">
              <wp:posOffset>3355145</wp:posOffset>
            </wp:positionH>
            <wp:positionV relativeFrom="paragraph">
              <wp:posOffset>537</wp:posOffset>
            </wp:positionV>
            <wp:extent cx="2369185" cy="1859280"/>
            <wp:effectExtent l="0" t="0" r="0" b="762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369185" cy="1859280"/>
                    </a:xfrm>
                    <a:prstGeom prst="rect">
                      <a:avLst/>
                    </a:prstGeom>
                  </pic:spPr>
                </pic:pic>
              </a:graphicData>
            </a:graphic>
            <wp14:sizeRelH relativeFrom="page">
              <wp14:pctWidth>0</wp14:pctWidth>
            </wp14:sizeRelH>
            <wp14:sizeRelV relativeFrom="page">
              <wp14:pctHeight>0</wp14:pctHeight>
            </wp14:sizeRelV>
          </wp:anchor>
        </w:drawing>
      </w:r>
      <w:r w:rsidR="004355D7" w:rsidRPr="00F61D98">
        <w:rPr>
          <w:lang w:eastAsia="zh-CN"/>
        </w:rPr>
        <w:t>4.3 RISK MANAGEMENT PROCESS</w:t>
      </w:r>
      <w:bookmarkEnd w:id="16"/>
    </w:p>
    <w:p w14:paraId="7613EF94" w14:textId="606EB942" w:rsidR="004355D7" w:rsidRPr="00F61D98" w:rsidRDefault="004355D7" w:rsidP="0031240A">
      <w:pPr>
        <w:rPr>
          <w:lang w:val="en-AU" w:eastAsia="zh-CN"/>
        </w:rPr>
      </w:pPr>
      <w:r w:rsidRPr="00F61D98">
        <w:rPr>
          <w:lang w:val="en-AU" w:eastAsia="zh-CN"/>
        </w:rPr>
        <w:t xml:space="preserve">The Risk Management process has six key stages: </w:t>
      </w:r>
    </w:p>
    <w:p w14:paraId="75DB0862" w14:textId="61186662" w:rsidR="004355D7" w:rsidRPr="00F61D98" w:rsidRDefault="004355D7" w:rsidP="00293DCD">
      <w:pPr>
        <w:pStyle w:val="Numerbing"/>
        <w:rPr>
          <w:lang w:val="en-AU"/>
        </w:rPr>
      </w:pPr>
      <w:r w:rsidRPr="00F61D98">
        <w:rPr>
          <w:lang w:val="en-AU"/>
        </w:rPr>
        <w:t>Communication and consultation - with internal and external stakeholders</w:t>
      </w:r>
    </w:p>
    <w:p w14:paraId="6EDD8F1C" w14:textId="09F774A3" w:rsidR="004355D7" w:rsidRPr="00F61D98" w:rsidRDefault="004355D7" w:rsidP="00293DCD">
      <w:pPr>
        <w:pStyle w:val="Numerbing"/>
        <w:rPr>
          <w:lang w:val="en-AU"/>
        </w:rPr>
      </w:pPr>
      <w:r w:rsidRPr="00F61D98">
        <w:rPr>
          <w:lang w:val="en-AU"/>
        </w:rPr>
        <w:t>Scope, context and criteria - the boundaries</w:t>
      </w:r>
    </w:p>
    <w:p w14:paraId="44C81A96" w14:textId="7267CFC8" w:rsidR="004355D7" w:rsidRPr="00F61D98" w:rsidRDefault="004355D7" w:rsidP="00293DCD">
      <w:pPr>
        <w:pStyle w:val="Numerbing"/>
        <w:rPr>
          <w:lang w:val="en-AU"/>
        </w:rPr>
      </w:pPr>
      <w:r w:rsidRPr="00F61D98">
        <w:rPr>
          <w:lang w:val="en-AU"/>
        </w:rPr>
        <w:t xml:space="preserve">Risk assessment – risk identification, risk analysis, analyse and risk evaluation </w:t>
      </w:r>
    </w:p>
    <w:p w14:paraId="4BB0B83F" w14:textId="4FA17FCE" w:rsidR="004355D7" w:rsidRPr="00F61D98" w:rsidRDefault="004355D7" w:rsidP="00293DCD">
      <w:pPr>
        <w:pStyle w:val="Numerbing"/>
        <w:rPr>
          <w:lang w:val="en-AU"/>
        </w:rPr>
      </w:pPr>
      <w:r w:rsidRPr="00F61D98">
        <w:rPr>
          <w:lang w:val="en-AU"/>
        </w:rPr>
        <w:t>Risk treatment – implement and assess actions to address risk</w:t>
      </w:r>
    </w:p>
    <w:p w14:paraId="559914DD" w14:textId="481E61E2" w:rsidR="004355D7" w:rsidRPr="00F61D98" w:rsidRDefault="004355D7" w:rsidP="00293DCD">
      <w:pPr>
        <w:pStyle w:val="Numerbing"/>
        <w:rPr>
          <w:lang w:val="en-AU"/>
        </w:rPr>
      </w:pPr>
      <w:r w:rsidRPr="00F61D98">
        <w:rPr>
          <w:lang w:val="en-AU"/>
        </w:rPr>
        <w:t>Monitoring and review – risk reviews and audit</w:t>
      </w:r>
    </w:p>
    <w:p w14:paraId="6CC2432A" w14:textId="5CD21DA2" w:rsidR="004355D7" w:rsidRPr="00F61D98" w:rsidRDefault="004355D7" w:rsidP="00293DCD">
      <w:pPr>
        <w:pStyle w:val="Numerbing"/>
        <w:rPr>
          <w:lang w:val="en-AU"/>
        </w:rPr>
      </w:pPr>
      <w:r w:rsidRPr="00F61D98">
        <w:rPr>
          <w:lang w:val="en-AU"/>
        </w:rPr>
        <w:t xml:space="preserve">Recording and reporting – what needs to be documented and reported </w:t>
      </w:r>
    </w:p>
    <w:p w14:paraId="73979D23" w14:textId="2C6C87B4"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p>
    <w:p w14:paraId="2F690E61" w14:textId="008CF7AF" w:rsidR="00293DCD" w:rsidRPr="00F61D98" w:rsidRDefault="00293DCD" w:rsidP="004355D7">
      <w:pPr>
        <w:widowControl/>
        <w:suppressAutoHyphens w:val="0"/>
        <w:autoSpaceDE/>
        <w:autoSpaceDN/>
        <w:adjustRightInd/>
        <w:spacing w:after="0" w:line="240" w:lineRule="auto"/>
        <w:textAlignment w:val="auto"/>
        <w:outlineLvl w:val="9"/>
        <w:rPr>
          <w:lang w:val="en-AU" w:eastAsia="zh-CN"/>
        </w:rPr>
      </w:pPr>
    </w:p>
    <w:p w14:paraId="142A3962" w14:textId="77777777" w:rsidR="004355D7" w:rsidRPr="00F61D98" w:rsidRDefault="004355D7" w:rsidP="00293DCD">
      <w:pPr>
        <w:pStyle w:val="Subheading"/>
        <w:rPr>
          <w:lang w:val="en-AU"/>
        </w:rPr>
      </w:pPr>
      <w:bookmarkStart w:id="17" w:name="_Toc199410691"/>
      <w:r w:rsidRPr="00F61D98">
        <w:rPr>
          <w:lang w:val="en-AU"/>
        </w:rPr>
        <w:t>4.3.1 COMMUNICATION AND CONSULTATION</w:t>
      </w:r>
      <w:bookmarkEnd w:id="17"/>
    </w:p>
    <w:p w14:paraId="32E819E0" w14:textId="77777777" w:rsidR="004355D7" w:rsidRPr="00F61D98" w:rsidRDefault="004355D7" w:rsidP="0031240A">
      <w:pPr>
        <w:rPr>
          <w:lang w:val="en-AU" w:eastAsia="zh-CN"/>
        </w:rPr>
      </w:pPr>
      <w:r w:rsidRPr="00F61D98">
        <w:rPr>
          <w:color w:val="808080" w:themeColor="background1" w:themeShade="80"/>
          <w:lang w:val="en-AU" w:eastAsia="zh-CN"/>
        </w:rPr>
        <w:t xml:space="preserve">[insert organisations name] </w:t>
      </w:r>
      <w:r w:rsidRPr="00F61D98">
        <w:rPr>
          <w:lang w:val="en-AU" w:eastAsia="zh-CN"/>
        </w:rPr>
        <w:t>communicates with staff, contractors, volunteers, business unit, insurance brokers and other key stakeholders with involved in risk management and includes the following elements:</w:t>
      </w:r>
    </w:p>
    <w:p w14:paraId="0D3585D6" w14:textId="77777777" w:rsidR="004355D7" w:rsidRPr="00F61D98" w:rsidRDefault="004355D7" w:rsidP="0031240A">
      <w:pPr>
        <w:rPr>
          <w:lang w:val="en-AU" w:eastAsia="zh-CN"/>
        </w:rPr>
      </w:pPr>
    </w:p>
    <w:p w14:paraId="595C25F4" w14:textId="77777777" w:rsidR="004355D7" w:rsidRPr="00F61D98" w:rsidRDefault="004355D7" w:rsidP="00293DCD">
      <w:pPr>
        <w:pStyle w:val="Heading4"/>
        <w:rPr>
          <w:lang w:val="en-AU" w:eastAsia="zh-CN"/>
        </w:rPr>
      </w:pPr>
      <w:r w:rsidRPr="00F61D98">
        <w:rPr>
          <w:lang w:val="en-AU" w:eastAsia="zh-CN"/>
        </w:rPr>
        <w:t xml:space="preserve">INTERNAL COMMUNICATION AND CONSULTATION </w:t>
      </w:r>
    </w:p>
    <w:p w14:paraId="3F28D8DC" w14:textId="77777777" w:rsidR="004355D7" w:rsidRPr="00F61D98" w:rsidRDefault="004355D7" w:rsidP="00293DCD">
      <w:pPr>
        <w:pStyle w:val="Numbering-Letters"/>
        <w:rPr>
          <w:lang w:val="en-AU"/>
        </w:rPr>
      </w:pPr>
      <w:r w:rsidRPr="00F61D98">
        <w:rPr>
          <w:lang w:val="en-AU"/>
        </w:rPr>
        <w:t xml:space="preserve">Communication and consultation internally builds a risk aware workforce and supports accountability and ownership of risk. This includes: </w:t>
      </w:r>
    </w:p>
    <w:p w14:paraId="1D1433E2" w14:textId="5C10B36D" w:rsidR="004355D7" w:rsidRPr="00F61D98" w:rsidRDefault="004355D7" w:rsidP="00293DCD">
      <w:pPr>
        <w:pStyle w:val="Numbering-Letters"/>
        <w:rPr>
          <w:lang w:val="en-AU"/>
        </w:rPr>
      </w:pPr>
      <w:r w:rsidRPr="00F61D98">
        <w:rPr>
          <w:lang w:val="en-AU"/>
        </w:rPr>
        <w:t xml:space="preserve">Key components of the Risk Management Framework and any changes; </w:t>
      </w:r>
    </w:p>
    <w:p w14:paraId="2B173547" w14:textId="030BD12A" w:rsidR="004355D7" w:rsidRPr="00F61D98" w:rsidRDefault="004355D7" w:rsidP="00293DCD">
      <w:pPr>
        <w:pStyle w:val="Numbering-Letters"/>
        <w:rPr>
          <w:lang w:val="en-AU"/>
        </w:rPr>
      </w:pPr>
      <w:r w:rsidRPr="00F61D98">
        <w:rPr>
          <w:lang w:val="en-AU"/>
        </w:rPr>
        <w:t xml:space="preserve">Relevant information for risk management is available to staff at all levels; </w:t>
      </w:r>
    </w:p>
    <w:p w14:paraId="3463A5E8" w14:textId="2D7DCB6E" w:rsidR="004355D7" w:rsidRPr="00F61D98" w:rsidRDefault="004355D7" w:rsidP="00293DCD">
      <w:pPr>
        <w:pStyle w:val="Numbering-Letters"/>
        <w:rPr>
          <w:lang w:val="en-AU"/>
        </w:rPr>
      </w:pPr>
      <w:r w:rsidRPr="00F61D98">
        <w:rPr>
          <w:lang w:val="en-AU"/>
        </w:rPr>
        <w:t>Processes are in place for consultation with internal stakeholders.</w:t>
      </w:r>
    </w:p>
    <w:p w14:paraId="4DF1FFAB" w14:textId="77777777" w:rsidR="00293DCD" w:rsidRPr="00F61D98" w:rsidRDefault="00293DCD" w:rsidP="00293DCD">
      <w:pPr>
        <w:pStyle w:val="Numbering-Letters"/>
        <w:numPr>
          <w:ilvl w:val="0"/>
          <w:numId w:val="0"/>
        </w:numPr>
        <w:ind w:left="1080" w:hanging="360"/>
        <w:rPr>
          <w:lang w:val="en-AU"/>
        </w:rPr>
      </w:pPr>
    </w:p>
    <w:p w14:paraId="6DE08933" w14:textId="77777777"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p>
    <w:p w14:paraId="59FC5426" w14:textId="77777777" w:rsidR="004355D7" w:rsidRPr="00F61D98" w:rsidRDefault="004355D7" w:rsidP="00A318BD">
      <w:pPr>
        <w:pStyle w:val="Heading4"/>
        <w:rPr>
          <w:lang w:val="en-AU" w:eastAsia="zh-CN"/>
        </w:rPr>
      </w:pPr>
      <w:r w:rsidRPr="00F61D98">
        <w:rPr>
          <w:lang w:val="en-AU" w:eastAsia="zh-CN"/>
        </w:rPr>
        <w:t>EXTERNAL COMMUNICATION AND CONSULTATION</w:t>
      </w:r>
    </w:p>
    <w:p w14:paraId="403521ED" w14:textId="77777777" w:rsidR="004355D7" w:rsidRPr="00F61D98" w:rsidRDefault="004355D7" w:rsidP="00A318BD">
      <w:pPr>
        <w:rPr>
          <w:lang w:val="en-AU" w:eastAsia="zh-CN"/>
        </w:rPr>
      </w:pPr>
      <w:r w:rsidRPr="00F61D98">
        <w:rPr>
          <w:lang w:val="en-AU" w:eastAsia="zh-CN"/>
        </w:rPr>
        <w:t xml:space="preserve">Communication and consultation with external stakeholders supports effective exchange of risk information and helps build confidence in the organisation's management.  This includes: </w:t>
      </w:r>
    </w:p>
    <w:p w14:paraId="51635F0F" w14:textId="74C2AE85" w:rsidR="004355D7" w:rsidRPr="00F61D98" w:rsidRDefault="004355D7" w:rsidP="00293DCD">
      <w:pPr>
        <w:pStyle w:val="Numbering-Letters"/>
        <w:numPr>
          <w:ilvl w:val="0"/>
          <w:numId w:val="38"/>
        </w:numPr>
        <w:rPr>
          <w:lang w:val="en-AU"/>
        </w:rPr>
      </w:pPr>
      <w:r w:rsidRPr="00F61D98">
        <w:rPr>
          <w:lang w:val="en-AU"/>
        </w:rPr>
        <w:t xml:space="preserve">External reporting to meet regulatory, governance and compliance requirements; </w:t>
      </w:r>
    </w:p>
    <w:p w14:paraId="6C4293BE" w14:textId="273B95BF" w:rsidR="004355D7" w:rsidRPr="00F61D98" w:rsidRDefault="004355D7" w:rsidP="00293DCD">
      <w:pPr>
        <w:pStyle w:val="Numbering-Letters"/>
        <w:numPr>
          <w:ilvl w:val="0"/>
          <w:numId w:val="38"/>
        </w:numPr>
        <w:rPr>
          <w:lang w:val="en-AU"/>
        </w:rPr>
      </w:pPr>
      <w:r w:rsidRPr="00F61D98">
        <w:rPr>
          <w:lang w:val="en-AU"/>
        </w:rPr>
        <w:lastRenderedPageBreak/>
        <w:t xml:space="preserve">Communication with clients and stakeholders in the event of major or incident a crisis; and </w:t>
      </w:r>
    </w:p>
    <w:p w14:paraId="512AE34C" w14:textId="3CA70C92" w:rsidR="004355D7" w:rsidRPr="00F61D98" w:rsidRDefault="004355D7" w:rsidP="00293DCD">
      <w:pPr>
        <w:pStyle w:val="Numbering-Letters"/>
        <w:numPr>
          <w:ilvl w:val="0"/>
          <w:numId w:val="38"/>
        </w:numPr>
        <w:rPr>
          <w:lang w:val="en-AU"/>
        </w:rPr>
      </w:pPr>
      <w:r w:rsidRPr="00F61D98">
        <w:rPr>
          <w:lang w:val="en-AU"/>
        </w:rPr>
        <w:t xml:space="preserve">Communication with stakeholders and third-parties on the management of risk. </w:t>
      </w:r>
    </w:p>
    <w:p w14:paraId="755EBD70" w14:textId="2B108105" w:rsidR="004355D7" w:rsidRPr="00F61D98" w:rsidRDefault="004355D7" w:rsidP="00A318BD">
      <w:pPr>
        <w:rPr>
          <w:lang w:val="en-AU" w:eastAsia="zh-CN"/>
        </w:rPr>
      </w:pPr>
      <w:r w:rsidRPr="00F61D98">
        <w:rPr>
          <w:lang w:val="en-AU" w:eastAsia="zh-CN"/>
        </w:rPr>
        <w:t>See Risk Management Communication Plan shown in Appendix K.</w:t>
      </w:r>
    </w:p>
    <w:p w14:paraId="33326845" w14:textId="77777777" w:rsidR="00293DCD" w:rsidRPr="00F61D98" w:rsidRDefault="00293DCD" w:rsidP="004355D7">
      <w:pPr>
        <w:widowControl/>
        <w:suppressAutoHyphens w:val="0"/>
        <w:autoSpaceDE/>
        <w:autoSpaceDN/>
        <w:adjustRightInd/>
        <w:spacing w:after="0" w:line="240" w:lineRule="auto"/>
        <w:textAlignment w:val="auto"/>
        <w:outlineLvl w:val="9"/>
        <w:rPr>
          <w:lang w:val="en-AU" w:eastAsia="zh-CN"/>
        </w:rPr>
      </w:pPr>
    </w:p>
    <w:p w14:paraId="4E9661EE" w14:textId="77777777"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p>
    <w:p w14:paraId="7A37C531" w14:textId="77777777" w:rsidR="004355D7" w:rsidRPr="00F61D98" w:rsidRDefault="004355D7" w:rsidP="00293DCD">
      <w:pPr>
        <w:pStyle w:val="Subheading"/>
        <w:rPr>
          <w:lang w:val="en-AU"/>
        </w:rPr>
      </w:pPr>
      <w:bookmarkStart w:id="18" w:name="_Toc199410692"/>
      <w:r w:rsidRPr="00F61D98">
        <w:rPr>
          <w:lang w:val="en-AU"/>
        </w:rPr>
        <w:t>4.3.2 SCOPE, CONTENT AND CRITERIA</w:t>
      </w:r>
      <w:bookmarkEnd w:id="18"/>
    </w:p>
    <w:p w14:paraId="4894F1EB" w14:textId="250223AE" w:rsidR="004355D7" w:rsidRPr="00F61D98" w:rsidRDefault="004355D7" w:rsidP="0031240A">
      <w:pPr>
        <w:rPr>
          <w:lang w:val="en-AU" w:eastAsia="zh-CN"/>
        </w:rPr>
      </w:pPr>
      <w:r w:rsidRPr="00F61D98">
        <w:rPr>
          <w:lang w:val="en-AU" w:eastAsia="zh-CN"/>
        </w:rPr>
        <w:t xml:space="preserve">Establishing the scope context and criteria defines the basic parameters for managing risks.  This includes considering the external and internal operating environments, community expectations, key stakeholders, Insurance coverage and risk appetite. </w:t>
      </w:r>
    </w:p>
    <w:p w14:paraId="1511ADCC" w14:textId="4336CACA" w:rsidR="00293DCD" w:rsidRPr="00F61D98" w:rsidRDefault="004355D7" w:rsidP="0031240A">
      <w:pPr>
        <w:rPr>
          <w:i/>
          <w:lang w:val="en-AU" w:eastAsia="zh-CN"/>
        </w:rPr>
      </w:pPr>
      <w:r w:rsidRPr="00F61D98">
        <w:rPr>
          <w:lang w:val="en-AU" w:eastAsia="zh-CN"/>
        </w:rPr>
        <w:t xml:space="preserve">Important considerations when determining context include </w:t>
      </w:r>
      <w:r w:rsidRPr="00F61D98">
        <w:rPr>
          <w:i/>
          <w:lang w:val="en-AU" w:eastAsia="zh-CN"/>
        </w:rPr>
        <w:t>(The organisation context should be modified to suit your organisation's objectives):</w:t>
      </w:r>
    </w:p>
    <w:p w14:paraId="62453463" w14:textId="756DB622" w:rsidR="00DD5681" w:rsidRDefault="00DD5681">
      <w:pPr>
        <w:widowControl/>
        <w:suppressAutoHyphens w:val="0"/>
        <w:autoSpaceDE/>
        <w:autoSpaceDN/>
        <w:adjustRightInd/>
        <w:spacing w:after="0" w:line="240" w:lineRule="auto"/>
        <w:textAlignment w:val="auto"/>
        <w:outlineLvl w:val="9"/>
        <w:rPr>
          <w:lang w:val="en-AU" w:eastAsia="zh-CN"/>
        </w:rPr>
      </w:pPr>
      <w:r>
        <w:rPr>
          <w:lang w:val="en-AU" w:eastAsia="zh-CN"/>
        </w:rPr>
        <w:br w:type="page"/>
      </w:r>
    </w:p>
    <w:p w14:paraId="0CF135BC" w14:textId="77777777"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p>
    <w:tbl>
      <w:tblPr>
        <w:tblStyle w:val="LightList"/>
        <w:tblW w:w="9000" w:type="dxa"/>
        <w:tblBorders>
          <w:top w:val="none" w:sz="0" w:space="0" w:color="auto"/>
          <w:bottom w:val="none" w:sz="0" w:space="0" w:color="auto"/>
          <w:insideH w:val="single" w:sz="4" w:space="0" w:color="002A3A"/>
        </w:tblBorders>
        <w:tblCellMar>
          <w:left w:w="340" w:type="dxa"/>
          <w:right w:w="340" w:type="dxa"/>
        </w:tblCellMar>
        <w:tblLook w:val="04A0" w:firstRow="1" w:lastRow="0" w:firstColumn="1" w:lastColumn="0" w:noHBand="0" w:noVBand="1"/>
      </w:tblPr>
      <w:tblGrid>
        <w:gridCol w:w="2160"/>
        <w:gridCol w:w="6840"/>
      </w:tblGrid>
      <w:tr w:rsidR="00293DCD" w:rsidRPr="00F61D98" w14:paraId="6824C313" w14:textId="77777777" w:rsidTr="00293DCD">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003A70"/>
              <w:bottom w:val="single" w:sz="4" w:space="0" w:color="003A70"/>
            </w:tcBorders>
            <w:shd w:val="clear" w:color="auto" w:fill="F1EFEB"/>
          </w:tcPr>
          <w:p w14:paraId="1EB6868B" w14:textId="69D7B7DC" w:rsidR="00293DCD" w:rsidRPr="00F61D98" w:rsidRDefault="00293DCD" w:rsidP="00293DCD">
            <w:pPr>
              <w:pStyle w:val="Tablecopy-nospacing0"/>
              <w:rPr>
                <w:sz w:val="16"/>
                <w:lang w:val="en-AU"/>
              </w:rPr>
            </w:pPr>
            <w:r w:rsidRPr="00F61D98">
              <w:rPr>
                <w:sz w:val="16"/>
                <w:lang w:val="en-AU"/>
              </w:rPr>
              <w:t>EXTERNAL ENVIRONMENT</w:t>
            </w:r>
          </w:p>
        </w:tc>
        <w:tc>
          <w:tcPr>
            <w:tcW w:w="6840" w:type="dxa"/>
            <w:tcBorders>
              <w:top w:val="single" w:sz="4" w:space="0" w:color="003A70"/>
              <w:bottom w:val="single" w:sz="4" w:space="0" w:color="003A70"/>
            </w:tcBorders>
            <w:shd w:val="clear" w:color="auto" w:fill="auto"/>
          </w:tcPr>
          <w:p w14:paraId="717D1F40" w14:textId="3336A27D" w:rsidR="00293DCD" w:rsidRPr="00F61D98" w:rsidRDefault="00293DCD" w:rsidP="00293DCD">
            <w:pPr>
              <w:pStyle w:val="NumberedList"/>
              <w:ind w:left="0" w:firstLine="0"/>
              <w:cnfStyle w:val="100000000000" w:firstRow="1" w:lastRow="0" w:firstColumn="0" w:lastColumn="0" w:oddVBand="0" w:evenVBand="0" w:oddHBand="0" w:evenHBand="0" w:firstRowFirstColumn="0" w:firstRowLastColumn="0" w:lastRowFirstColumn="0" w:lastRowLastColumn="0"/>
              <w:rPr>
                <w:b w:val="0"/>
                <w:color w:val="414140"/>
                <w:spacing w:val="8"/>
                <w:szCs w:val="16"/>
                <w:lang w:val="en-AU"/>
              </w:rPr>
            </w:pPr>
            <w:r w:rsidRPr="00F61D98">
              <w:rPr>
                <w:b w:val="0"/>
                <w:color w:val="414140"/>
                <w:spacing w:val="8"/>
                <w:szCs w:val="16"/>
                <w:lang w:val="en-AU"/>
              </w:rPr>
              <w:t>Social factors, community expectations, demographics, networks and dependencies, market trends, emerging risks.</w:t>
            </w:r>
          </w:p>
        </w:tc>
      </w:tr>
      <w:tr w:rsidR="00293DCD" w:rsidRPr="00F61D98" w14:paraId="1070CA7F" w14:textId="77777777" w:rsidTr="00A318BD">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003A70"/>
              <w:bottom w:val="single" w:sz="4" w:space="0" w:color="003A70"/>
            </w:tcBorders>
            <w:shd w:val="clear" w:color="auto" w:fill="F1EFEB"/>
          </w:tcPr>
          <w:p w14:paraId="655C8E3C" w14:textId="0C35DE11" w:rsidR="00293DCD" w:rsidRPr="00F61D98" w:rsidRDefault="00293DCD" w:rsidP="00293DCD">
            <w:pPr>
              <w:pStyle w:val="Tablecopy-nospacing0"/>
              <w:rPr>
                <w:sz w:val="16"/>
                <w:lang w:val="en-AU"/>
              </w:rPr>
            </w:pPr>
            <w:r w:rsidRPr="00F61D98">
              <w:rPr>
                <w:sz w:val="16"/>
                <w:lang w:val="en-AU"/>
              </w:rPr>
              <w:t>STAKEHOLDERS</w:t>
            </w:r>
          </w:p>
        </w:tc>
        <w:tc>
          <w:tcPr>
            <w:tcW w:w="6840" w:type="dxa"/>
            <w:tcBorders>
              <w:top w:val="single" w:sz="4" w:space="0" w:color="003A70"/>
              <w:bottom w:val="single" w:sz="4" w:space="0" w:color="003A70"/>
            </w:tcBorders>
          </w:tcPr>
          <w:p w14:paraId="2AC987F0" w14:textId="323AB252" w:rsidR="00293DCD" w:rsidRPr="00F61D98" w:rsidRDefault="00293DCD" w:rsidP="00293DCD">
            <w:pPr>
              <w:pStyle w:val="Tablecopy-nospacing0"/>
              <w:cnfStyle w:val="000000100000" w:firstRow="0" w:lastRow="0" w:firstColumn="0" w:lastColumn="0" w:oddVBand="0" w:evenVBand="0" w:oddHBand="1" w:evenHBand="0" w:firstRowFirstColumn="0" w:firstRowLastColumn="0" w:lastRowFirstColumn="0" w:lastRowLastColumn="0"/>
              <w:rPr>
                <w:sz w:val="16"/>
                <w:szCs w:val="16"/>
                <w:lang w:val="en-AU"/>
              </w:rPr>
            </w:pPr>
            <w:r w:rsidRPr="00F61D98">
              <w:rPr>
                <w:sz w:val="16"/>
                <w:szCs w:val="16"/>
                <w:lang w:val="en-AU"/>
              </w:rPr>
              <w:t>Insurers, service providers, staff and volunteers, residents, clients, regulators.</w:t>
            </w:r>
          </w:p>
        </w:tc>
      </w:tr>
      <w:tr w:rsidR="00293DCD" w:rsidRPr="00F61D98" w14:paraId="147C5057" w14:textId="77777777" w:rsidTr="00A318BD">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003A70"/>
              <w:bottom w:val="single" w:sz="4" w:space="0" w:color="003A70"/>
            </w:tcBorders>
            <w:shd w:val="clear" w:color="auto" w:fill="F1EFEB"/>
          </w:tcPr>
          <w:p w14:paraId="5215287A" w14:textId="4134F3F4" w:rsidR="00293DCD" w:rsidRPr="00F61D98" w:rsidRDefault="00293DCD" w:rsidP="00293DCD">
            <w:pPr>
              <w:pStyle w:val="Tablecopy-nospacing0"/>
              <w:rPr>
                <w:sz w:val="16"/>
                <w:lang w:val="en-AU"/>
              </w:rPr>
            </w:pPr>
            <w:r w:rsidRPr="00F61D98">
              <w:rPr>
                <w:sz w:val="16"/>
                <w:lang w:val="en-AU"/>
              </w:rPr>
              <w:t>INTERNAL ENVIRONMENT</w:t>
            </w:r>
          </w:p>
        </w:tc>
        <w:tc>
          <w:tcPr>
            <w:tcW w:w="6840" w:type="dxa"/>
            <w:tcBorders>
              <w:top w:val="single" w:sz="4" w:space="0" w:color="003A70"/>
              <w:bottom w:val="single" w:sz="4" w:space="0" w:color="003A70"/>
            </w:tcBorders>
          </w:tcPr>
          <w:p w14:paraId="7B8ABCDC" w14:textId="6A77B9F4" w:rsidR="00293DCD" w:rsidRPr="00F61D98" w:rsidRDefault="00293DCD" w:rsidP="00293DCD">
            <w:pPr>
              <w:pStyle w:val="NumberedList"/>
              <w:ind w:left="0" w:firstLine="0"/>
              <w:cnfStyle w:val="000000010000" w:firstRow="0" w:lastRow="0" w:firstColumn="0" w:lastColumn="0" w:oddVBand="0" w:evenVBand="0" w:oddHBand="0" w:evenHBand="1" w:firstRowFirstColumn="0" w:firstRowLastColumn="0" w:lastRowFirstColumn="0" w:lastRowLastColumn="0"/>
              <w:rPr>
                <w:bCs/>
                <w:color w:val="414140"/>
                <w:spacing w:val="8"/>
                <w:szCs w:val="16"/>
                <w:lang w:val="en-AU"/>
              </w:rPr>
            </w:pPr>
            <w:r w:rsidRPr="00F61D98">
              <w:rPr>
                <w:bCs/>
                <w:color w:val="414140"/>
                <w:spacing w:val="8"/>
                <w:szCs w:val="16"/>
                <w:lang w:val="en-AU"/>
              </w:rPr>
              <w:t>Objectives, culture, vision, mission and values, strategy’ governance  organisational structures, systems, processes, standards, key performance indicators and other drivers.</w:t>
            </w:r>
          </w:p>
        </w:tc>
      </w:tr>
      <w:tr w:rsidR="00293DCD" w:rsidRPr="00F61D98" w14:paraId="1CF1BC38" w14:textId="77777777" w:rsidTr="00A318B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003A70"/>
              <w:bottom w:val="single" w:sz="4" w:space="0" w:color="003A70"/>
            </w:tcBorders>
            <w:shd w:val="clear" w:color="auto" w:fill="F1EFEB"/>
          </w:tcPr>
          <w:p w14:paraId="78469587" w14:textId="0E25C10D" w:rsidR="00293DCD" w:rsidRPr="00F61D98" w:rsidRDefault="00293DCD" w:rsidP="00293DCD">
            <w:pPr>
              <w:pStyle w:val="Tablecopy-nospacing0"/>
              <w:rPr>
                <w:sz w:val="16"/>
                <w:lang w:val="en-AU"/>
              </w:rPr>
            </w:pPr>
            <w:r w:rsidRPr="00F61D98">
              <w:rPr>
                <w:sz w:val="16"/>
                <w:lang w:val="en-AU"/>
              </w:rPr>
              <w:t>APPETITE FOR RISK</w:t>
            </w:r>
          </w:p>
        </w:tc>
        <w:tc>
          <w:tcPr>
            <w:tcW w:w="6840" w:type="dxa"/>
            <w:tcBorders>
              <w:top w:val="single" w:sz="4" w:space="0" w:color="003A70"/>
              <w:bottom w:val="single" w:sz="4" w:space="0" w:color="003A70"/>
            </w:tcBorders>
          </w:tcPr>
          <w:p w14:paraId="46E366F6" w14:textId="596BC96B" w:rsidR="00293DCD" w:rsidRPr="00F61D98" w:rsidRDefault="00293DCD" w:rsidP="00293DCD">
            <w:pPr>
              <w:pStyle w:val="NumberedList"/>
              <w:ind w:left="0" w:firstLine="0"/>
              <w:cnfStyle w:val="000000100000" w:firstRow="0" w:lastRow="0" w:firstColumn="0" w:lastColumn="0" w:oddVBand="0" w:evenVBand="0" w:oddHBand="1" w:evenHBand="0" w:firstRowFirstColumn="0" w:firstRowLastColumn="0" w:lastRowFirstColumn="0" w:lastRowLastColumn="0"/>
              <w:rPr>
                <w:bCs/>
                <w:color w:val="414140"/>
                <w:spacing w:val="8"/>
                <w:szCs w:val="16"/>
                <w:lang w:val="en-AU"/>
              </w:rPr>
            </w:pPr>
            <w:r w:rsidRPr="00F61D98">
              <w:rPr>
                <w:bCs/>
                <w:color w:val="414140"/>
                <w:spacing w:val="8"/>
                <w:szCs w:val="16"/>
                <w:lang w:val="en-AU"/>
              </w:rPr>
              <w:t>What risks do we want to take and how much?</w:t>
            </w:r>
          </w:p>
        </w:tc>
      </w:tr>
    </w:tbl>
    <w:p w14:paraId="41F151D7" w14:textId="77777777"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p>
    <w:p w14:paraId="61DD8A55" w14:textId="77777777" w:rsidR="004355D7" w:rsidRPr="00F61D98" w:rsidRDefault="004355D7" w:rsidP="00293DCD">
      <w:pPr>
        <w:pStyle w:val="Subheading"/>
        <w:rPr>
          <w:lang w:val="en-AU"/>
        </w:rPr>
      </w:pPr>
      <w:bookmarkStart w:id="19" w:name="_Toc199410693"/>
      <w:r w:rsidRPr="00F61D98">
        <w:rPr>
          <w:lang w:val="en-AU"/>
        </w:rPr>
        <w:t>4.3.3 RISK ASSESSMENT</w:t>
      </w:r>
      <w:bookmarkEnd w:id="19"/>
    </w:p>
    <w:p w14:paraId="0B10C7EF" w14:textId="4B60A21A" w:rsidR="004355D7" w:rsidRPr="00F61D98" w:rsidRDefault="004355D7" w:rsidP="00A318BD">
      <w:pPr>
        <w:rPr>
          <w:lang w:val="en-AU" w:eastAsia="zh-CN"/>
        </w:rPr>
      </w:pPr>
      <w:r w:rsidRPr="00F61D98">
        <w:rPr>
          <w:lang w:val="en-AU" w:eastAsia="zh-CN"/>
        </w:rPr>
        <w:t xml:space="preserve">The risk assessment process includes identifying, analysing, evaluating and treating the risk and is documented in [insert organisations name] Risk Management System. Risks are always assessed against objectives. Strategic, business and /or project plans must be </w:t>
      </w:r>
      <w:r w:rsidR="00293DCD" w:rsidRPr="00F61D98">
        <w:rPr>
          <w:lang w:val="en-AU" w:eastAsia="zh-CN"/>
        </w:rPr>
        <w:t>developed</w:t>
      </w:r>
      <w:r w:rsidRPr="00F61D98">
        <w:rPr>
          <w:lang w:val="en-AU" w:eastAsia="zh-CN"/>
        </w:rPr>
        <w:t xml:space="preserve"> to support the risk assessment.</w:t>
      </w:r>
    </w:p>
    <w:p w14:paraId="1DD2C244" w14:textId="77777777"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p>
    <w:p w14:paraId="39736526" w14:textId="77777777" w:rsidR="004355D7" w:rsidRPr="00F61D98" w:rsidRDefault="004355D7" w:rsidP="00293DCD">
      <w:pPr>
        <w:pStyle w:val="Heading4"/>
        <w:rPr>
          <w:lang w:val="en-AU" w:eastAsia="zh-CN"/>
        </w:rPr>
      </w:pPr>
      <w:r w:rsidRPr="00F61D98">
        <w:rPr>
          <w:lang w:val="en-AU" w:eastAsia="zh-CN"/>
        </w:rPr>
        <w:t xml:space="preserve">RISK IDENTIFICATION </w:t>
      </w:r>
    </w:p>
    <w:p w14:paraId="1AFC305C" w14:textId="604ED9CC" w:rsidR="004355D7" w:rsidRPr="00F61D98" w:rsidRDefault="004355D7" w:rsidP="00A318BD">
      <w:pPr>
        <w:rPr>
          <w:lang w:val="en-AU" w:eastAsia="zh-CN"/>
        </w:rPr>
      </w:pPr>
      <w:r w:rsidRPr="00F61D98">
        <w:rPr>
          <w:lang w:val="en-AU" w:eastAsia="zh-CN"/>
        </w:rPr>
        <w:t xml:space="preserve">Risk identification is the process of identifying, recognising and recording the organisations risks. The purpose of risk identification is to identify what might happen or situations that might exist that may affect the achievement of the organisation objectives. </w:t>
      </w:r>
    </w:p>
    <w:p w14:paraId="57D7ECD2" w14:textId="77777777" w:rsidR="004355D7" w:rsidRPr="00F61D98" w:rsidRDefault="004355D7" w:rsidP="00A318BD">
      <w:pPr>
        <w:rPr>
          <w:lang w:val="en-AU" w:eastAsia="zh-CN"/>
        </w:rPr>
      </w:pPr>
      <w:r w:rsidRPr="00F61D98">
        <w:rPr>
          <w:lang w:val="en-AU" w:eastAsia="zh-CN"/>
        </w:rPr>
        <w:t>It involves deliberately stopping to think about:</w:t>
      </w:r>
    </w:p>
    <w:p w14:paraId="11A5255C" w14:textId="72A55CAB" w:rsidR="004355D7" w:rsidRPr="00F61D98" w:rsidRDefault="004355D7" w:rsidP="00293DCD">
      <w:pPr>
        <w:pStyle w:val="BulletNumberedList"/>
        <w:rPr>
          <w:lang w:val="en-AU" w:eastAsia="zh-CN"/>
        </w:rPr>
      </w:pPr>
      <w:r w:rsidRPr="00F61D98">
        <w:rPr>
          <w:lang w:val="en-AU" w:eastAsia="zh-CN"/>
        </w:rPr>
        <w:t>What could occur – the “something” that could happen to consider the potential impact</w:t>
      </w:r>
    </w:p>
    <w:p w14:paraId="0796F193" w14:textId="24643FE2" w:rsidR="004355D7" w:rsidRPr="00F61D98" w:rsidRDefault="004355D7" w:rsidP="00293DCD">
      <w:pPr>
        <w:pStyle w:val="BulletNumberedList"/>
        <w:rPr>
          <w:lang w:val="en-AU" w:eastAsia="zh-CN"/>
        </w:rPr>
      </w:pPr>
      <w:r w:rsidRPr="00F61D98">
        <w:rPr>
          <w:lang w:val="en-AU" w:eastAsia="zh-CN"/>
        </w:rPr>
        <w:t>Why it would occur – the causative and contributing factors to help determine what controls are required</w:t>
      </w:r>
    </w:p>
    <w:p w14:paraId="44BE3BE4" w14:textId="7A55637F" w:rsidR="004355D7" w:rsidRPr="00F61D98" w:rsidRDefault="004355D7" w:rsidP="00293DCD">
      <w:pPr>
        <w:pStyle w:val="BulletNumberedList"/>
        <w:rPr>
          <w:lang w:val="en-AU" w:eastAsia="zh-CN"/>
        </w:rPr>
      </w:pPr>
      <w:r w:rsidRPr="00F61D98">
        <w:rPr>
          <w:lang w:val="en-AU" w:eastAsia="zh-CN"/>
        </w:rPr>
        <w:t>How could it manifest and impact the organisation – to inform what decision is required</w:t>
      </w:r>
    </w:p>
    <w:p w14:paraId="510C691A" w14:textId="77777777"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p>
    <w:p w14:paraId="6428EB07" w14:textId="55A7DF89"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r w:rsidRPr="00F61D98">
        <w:rPr>
          <w:lang w:val="en-AU" w:eastAsia="zh-CN"/>
        </w:rPr>
        <w:t>A Risk Description is broken into 3 elements</w:t>
      </w:r>
    </w:p>
    <w:p w14:paraId="2437673C" w14:textId="4E0182C9" w:rsidR="00293DCD" w:rsidRPr="00F61D98" w:rsidRDefault="00293DCD" w:rsidP="00293DCD">
      <w:pPr>
        <w:widowControl/>
        <w:suppressAutoHyphens w:val="0"/>
        <w:autoSpaceDE/>
        <w:autoSpaceDN/>
        <w:adjustRightInd/>
        <w:spacing w:after="0" w:line="240" w:lineRule="auto"/>
        <w:jc w:val="center"/>
        <w:textAlignment w:val="auto"/>
        <w:outlineLvl w:val="9"/>
        <w:rPr>
          <w:lang w:val="en-AU" w:eastAsia="zh-CN"/>
        </w:rPr>
      </w:pPr>
      <w:r w:rsidRPr="00F61D98">
        <w:rPr>
          <w:rFonts w:ascii="Arial" w:hAnsi="Arial" w:cs="Arial"/>
          <w:noProof/>
          <w:color w:val="000000"/>
          <w:lang w:val="en-AU" w:eastAsia="en-AU"/>
        </w:rPr>
        <w:drawing>
          <wp:inline distT="0" distB="0" distL="0" distR="0" wp14:anchorId="2B032898" wp14:editId="33392550">
            <wp:extent cx="4044950" cy="615950"/>
            <wp:effectExtent l="19050" t="0" r="31750" b="0"/>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2EB1E95A" w14:textId="77777777"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p>
    <w:p w14:paraId="7A51EB46" w14:textId="77777777"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r w:rsidRPr="00F61D98">
        <w:rPr>
          <w:lang w:val="en-AU" w:eastAsia="zh-CN"/>
        </w:rPr>
        <w:t>The key questions when identifying risks are:</w:t>
      </w:r>
    </w:p>
    <w:p w14:paraId="33BBC482" w14:textId="77777777" w:rsidR="004355D7" w:rsidRPr="00F61D98" w:rsidRDefault="004355D7" w:rsidP="00293DCD">
      <w:pPr>
        <w:widowControl/>
        <w:suppressAutoHyphens w:val="0"/>
        <w:autoSpaceDE/>
        <w:autoSpaceDN/>
        <w:adjustRightInd/>
        <w:spacing w:after="0" w:line="240" w:lineRule="auto"/>
        <w:ind w:left="720"/>
        <w:textAlignment w:val="auto"/>
        <w:outlineLvl w:val="9"/>
        <w:rPr>
          <w:lang w:val="en-AU" w:eastAsia="zh-CN"/>
        </w:rPr>
      </w:pPr>
      <w:r w:rsidRPr="00F61D98">
        <w:rPr>
          <w:b/>
          <w:lang w:val="en-AU" w:eastAsia="zh-CN"/>
        </w:rPr>
        <w:lastRenderedPageBreak/>
        <w:t>What</w:t>
      </w:r>
      <w:r w:rsidRPr="00F61D98">
        <w:rPr>
          <w:lang w:val="en-AU" w:eastAsia="zh-CN"/>
        </w:rPr>
        <w:t xml:space="preserve"> can happen?</w:t>
      </w:r>
    </w:p>
    <w:p w14:paraId="456E6E3E" w14:textId="77777777" w:rsidR="004355D7" w:rsidRPr="00F61D98" w:rsidRDefault="004355D7" w:rsidP="00293DCD">
      <w:pPr>
        <w:widowControl/>
        <w:suppressAutoHyphens w:val="0"/>
        <w:autoSpaceDE/>
        <w:autoSpaceDN/>
        <w:adjustRightInd/>
        <w:spacing w:after="0" w:line="240" w:lineRule="auto"/>
        <w:ind w:left="720"/>
        <w:textAlignment w:val="auto"/>
        <w:outlineLvl w:val="9"/>
        <w:rPr>
          <w:lang w:val="en-AU" w:eastAsia="zh-CN"/>
        </w:rPr>
      </w:pPr>
      <w:r w:rsidRPr="00F61D98">
        <w:rPr>
          <w:b/>
          <w:lang w:val="en-AU" w:eastAsia="zh-CN"/>
        </w:rPr>
        <w:t>Where</w:t>
      </w:r>
      <w:r w:rsidRPr="00F61D98">
        <w:rPr>
          <w:lang w:val="en-AU" w:eastAsia="zh-CN"/>
        </w:rPr>
        <w:t xml:space="preserve"> can it happen?</w:t>
      </w:r>
    </w:p>
    <w:p w14:paraId="38881126" w14:textId="77777777" w:rsidR="004355D7" w:rsidRPr="00F61D98" w:rsidRDefault="004355D7" w:rsidP="00293DCD">
      <w:pPr>
        <w:widowControl/>
        <w:suppressAutoHyphens w:val="0"/>
        <w:autoSpaceDE/>
        <w:autoSpaceDN/>
        <w:adjustRightInd/>
        <w:spacing w:after="0" w:line="240" w:lineRule="auto"/>
        <w:ind w:left="720"/>
        <w:textAlignment w:val="auto"/>
        <w:outlineLvl w:val="9"/>
        <w:rPr>
          <w:lang w:val="en-AU" w:eastAsia="zh-CN"/>
        </w:rPr>
      </w:pPr>
      <w:r w:rsidRPr="00F61D98">
        <w:rPr>
          <w:b/>
          <w:lang w:val="en-AU" w:eastAsia="zh-CN"/>
        </w:rPr>
        <w:t>When</w:t>
      </w:r>
      <w:r w:rsidRPr="00F61D98">
        <w:rPr>
          <w:lang w:val="en-AU" w:eastAsia="zh-CN"/>
        </w:rPr>
        <w:t xml:space="preserve"> can it happen?</w:t>
      </w:r>
    </w:p>
    <w:p w14:paraId="5706A35D" w14:textId="77777777" w:rsidR="004355D7" w:rsidRPr="00F61D98" w:rsidRDefault="004355D7" w:rsidP="00293DCD">
      <w:pPr>
        <w:widowControl/>
        <w:suppressAutoHyphens w:val="0"/>
        <w:autoSpaceDE/>
        <w:autoSpaceDN/>
        <w:adjustRightInd/>
        <w:spacing w:after="0" w:line="240" w:lineRule="auto"/>
        <w:ind w:left="720"/>
        <w:textAlignment w:val="auto"/>
        <w:outlineLvl w:val="9"/>
        <w:rPr>
          <w:lang w:val="en-AU" w:eastAsia="zh-CN"/>
        </w:rPr>
      </w:pPr>
      <w:r w:rsidRPr="00F61D98">
        <w:rPr>
          <w:b/>
          <w:lang w:val="en-AU" w:eastAsia="zh-CN"/>
        </w:rPr>
        <w:t>Why</w:t>
      </w:r>
      <w:r w:rsidRPr="00F61D98">
        <w:rPr>
          <w:lang w:val="en-AU" w:eastAsia="zh-CN"/>
        </w:rPr>
        <w:t xml:space="preserve"> can it happen?</w:t>
      </w:r>
    </w:p>
    <w:p w14:paraId="34B60858" w14:textId="77777777" w:rsidR="004355D7" w:rsidRPr="00F61D98" w:rsidRDefault="004355D7" w:rsidP="00293DCD">
      <w:pPr>
        <w:widowControl/>
        <w:suppressAutoHyphens w:val="0"/>
        <w:autoSpaceDE/>
        <w:autoSpaceDN/>
        <w:adjustRightInd/>
        <w:spacing w:after="0" w:line="240" w:lineRule="auto"/>
        <w:ind w:left="720"/>
        <w:textAlignment w:val="auto"/>
        <w:outlineLvl w:val="9"/>
        <w:rPr>
          <w:lang w:val="en-AU" w:eastAsia="zh-CN"/>
        </w:rPr>
      </w:pPr>
      <w:r w:rsidRPr="00F61D98">
        <w:rPr>
          <w:b/>
          <w:lang w:val="en-AU" w:eastAsia="zh-CN"/>
        </w:rPr>
        <w:t>How</w:t>
      </w:r>
      <w:r w:rsidRPr="00F61D98">
        <w:rPr>
          <w:lang w:val="en-AU" w:eastAsia="zh-CN"/>
        </w:rPr>
        <w:t xml:space="preserve"> can it happen?</w:t>
      </w:r>
    </w:p>
    <w:p w14:paraId="466ADE7A" w14:textId="77777777" w:rsidR="004355D7" w:rsidRPr="00F61D98" w:rsidRDefault="004355D7" w:rsidP="00293DCD">
      <w:pPr>
        <w:widowControl/>
        <w:suppressAutoHyphens w:val="0"/>
        <w:autoSpaceDE/>
        <w:autoSpaceDN/>
        <w:adjustRightInd/>
        <w:spacing w:after="0" w:line="240" w:lineRule="auto"/>
        <w:ind w:left="720"/>
        <w:textAlignment w:val="auto"/>
        <w:outlineLvl w:val="9"/>
        <w:rPr>
          <w:lang w:val="en-AU" w:eastAsia="zh-CN"/>
        </w:rPr>
      </w:pPr>
      <w:r w:rsidRPr="00F61D98">
        <w:rPr>
          <w:b/>
          <w:lang w:val="en-AU" w:eastAsia="zh-CN"/>
        </w:rPr>
        <w:t>What</w:t>
      </w:r>
      <w:r w:rsidRPr="00F61D98">
        <w:rPr>
          <w:lang w:val="en-AU" w:eastAsia="zh-CN"/>
        </w:rPr>
        <w:t xml:space="preserve"> is the impact?</w:t>
      </w:r>
    </w:p>
    <w:p w14:paraId="0CE5C53E" w14:textId="77777777" w:rsidR="004355D7" w:rsidRPr="00F61D98" w:rsidRDefault="004355D7" w:rsidP="00293DCD">
      <w:pPr>
        <w:widowControl/>
        <w:suppressAutoHyphens w:val="0"/>
        <w:autoSpaceDE/>
        <w:autoSpaceDN/>
        <w:adjustRightInd/>
        <w:spacing w:after="0" w:line="240" w:lineRule="auto"/>
        <w:ind w:left="720"/>
        <w:textAlignment w:val="auto"/>
        <w:outlineLvl w:val="9"/>
        <w:rPr>
          <w:lang w:val="en-AU" w:eastAsia="zh-CN"/>
        </w:rPr>
      </w:pPr>
      <w:r w:rsidRPr="00F61D98">
        <w:rPr>
          <w:b/>
          <w:lang w:val="en-AU" w:eastAsia="zh-CN"/>
        </w:rPr>
        <w:t>Who</w:t>
      </w:r>
      <w:r w:rsidRPr="00F61D98">
        <w:rPr>
          <w:lang w:val="en-AU" w:eastAsia="zh-CN"/>
        </w:rPr>
        <w:t xml:space="preserve"> is responsible for managing the risk?</w:t>
      </w:r>
    </w:p>
    <w:p w14:paraId="65CC839C" w14:textId="77777777"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r w:rsidRPr="00F61D98">
        <w:rPr>
          <w:lang w:val="en-AU" w:eastAsia="zh-CN"/>
        </w:rPr>
        <w:t> </w:t>
      </w:r>
    </w:p>
    <w:p w14:paraId="71E1D854" w14:textId="73BAE260" w:rsidR="00443D5E" w:rsidRDefault="00443D5E">
      <w:pPr>
        <w:widowControl/>
        <w:suppressAutoHyphens w:val="0"/>
        <w:autoSpaceDE/>
        <w:autoSpaceDN/>
        <w:adjustRightInd/>
        <w:spacing w:after="0" w:line="240" w:lineRule="auto"/>
        <w:textAlignment w:val="auto"/>
        <w:outlineLvl w:val="9"/>
        <w:rPr>
          <w:lang w:val="en-AU" w:eastAsia="zh-CN"/>
        </w:rPr>
      </w:pPr>
      <w:r>
        <w:rPr>
          <w:lang w:val="en-AU" w:eastAsia="zh-CN"/>
        </w:rPr>
        <w:br w:type="page"/>
      </w:r>
    </w:p>
    <w:p w14:paraId="0034F47F" w14:textId="77777777"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r w:rsidRPr="00F61D98">
        <w:rPr>
          <w:lang w:val="en-AU" w:eastAsia="zh-CN"/>
        </w:rPr>
        <w:lastRenderedPageBreak/>
        <w:t xml:space="preserve">Types of risks </w:t>
      </w:r>
    </w:p>
    <w:p w14:paraId="1D10DA95" w14:textId="065255FC"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p>
    <w:tbl>
      <w:tblPr>
        <w:tblStyle w:val="LightList"/>
        <w:tblW w:w="9000" w:type="dxa"/>
        <w:tblBorders>
          <w:top w:val="none" w:sz="0" w:space="0" w:color="auto"/>
          <w:bottom w:val="none" w:sz="0" w:space="0" w:color="auto"/>
          <w:insideH w:val="single" w:sz="4" w:space="0" w:color="002A3A"/>
        </w:tblBorders>
        <w:tblCellMar>
          <w:left w:w="340" w:type="dxa"/>
          <w:right w:w="340" w:type="dxa"/>
        </w:tblCellMar>
        <w:tblLook w:val="04A0" w:firstRow="1" w:lastRow="0" w:firstColumn="1" w:lastColumn="0" w:noHBand="0" w:noVBand="1"/>
      </w:tblPr>
      <w:tblGrid>
        <w:gridCol w:w="2160"/>
        <w:gridCol w:w="6840"/>
      </w:tblGrid>
      <w:tr w:rsidR="00293DCD" w:rsidRPr="00F61D98" w14:paraId="4C25A942" w14:textId="77777777" w:rsidTr="00A318BD">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003A70"/>
              <w:bottom w:val="single" w:sz="4" w:space="0" w:color="003A70"/>
            </w:tcBorders>
            <w:shd w:val="clear" w:color="auto" w:fill="F1EFEB"/>
          </w:tcPr>
          <w:p w14:paraId="424A279F" w14:textId="21918EE3" w:rsidR="00293DCD" w:rsidRPr="00F61D98" w:rsidRDefault="00293DCD" w:rsidP="00A318BD">
            <w:pPr>
              <w:pStyle w:val="Tablecopy-nospacing0"/>
              <w:rPr>
                <w:sz w:val="16"/>
                <w:lang w:val="en-AU"/>
              </w:rPr>
            </w:pPr>
            <w:r w:rsidRPr="00F61D98">
              <w:rPr>
                <w:sz w:val="16"/>
                <w:lang w:val="en-AU"/>
              </w:rPr>
              <w:t>STRATEGIC RISKS</w:t>
            </w:r>
          </w:p>
        </w:tc>
        <w:tc>
          <w:tcPr>
            <w:tcW w:w="6840" w:type="dxa"/>
            <w:tcBorders>
              <w:top w:val="single" w:sz="4" w:space="0" w:color="003A70"/>
              <w:bottom w:val="single" w:sz="4" w:space="0" w:color="003A70"/>
            </w:tcBorders>
            <w:shd w:val="clear" w:color="auto" w:fill="auto"/>
          </w:tcPr>
          <w:p w14:paraId="2E237DFF" w14:textId="77777777" w:rsidR="00293DCD" w:rsidRPr="00F61D98" w:rsidRDefault="00293DCD" w:rsidP="00293DCD">
            <w:pPr>
              <w:cnfStyle w:val="100000000000" w:firstRow="1" w:lastRow="0" w:firstColumn="0" w:lastColumn="0" w:oddVBand="0" w:evenVBand="0" w:oddHBand="0" w:evenHBand="0" w:firstRowFirstColumn="0" w:firstRowLastColumn="0" w:lastRowFirstColumn="0" w:lastRowLastColumn="0"/>
              <w:rPr>
                <w:b w:val="0"/>
                <w:lang w:val="en-AU"/>
              </w:rPr>
            </w:pPr>
            <w:r w:rsidRPr="00F61D98">
              <w:rPr>
                <w:b w:val="0"/>
                <w:lang w:val="en-AU"/>
              </w:rPr>
              <w:t xml:space="preserve">These risks have the potential to impact strategic plan objectives or significant aspects of the business. </w:t>
            </w:r>
          </w:p>
          <w:p w14:paraId="31DED1DC" w14:textId="22A5774E" w:rsidR="00293DCD" w:rsidRPr="00F61D98" w:rsidRDefault="00293DCD" w:rsidP="00293DCD">
            <w:pPr>
              <w:pStyle w:val="NumberedList"/>
              <w:ind w:left="0" w:firstLine="0"/>
              <w:cnfStyle w:val="100000000000" w:firstRow="1" w:lastRow="0" w:firstColumn="0" w:lastColumn="0" w:oddVBand="0" w:evenVBand="0" w:oddHBand="0" w:evenHBand="0" w:firstRowFirstColumn="0" w:firstRowLastColumn="0" w:lastRowFirstColumn="0" w:lastRowLastColumn="0"/>
              <w:rPr>
                <w:b w:val="0"/>
                <w:color w:val="414140"/>
                <w:spacing w:val="8"/>
                <w:szCs w:val="16"/>
                <w:lang w:val="en-AU"/>
              </w:rPr>
            </w:pPr>
            <w:r w:rsidRPr="00F61D98">
              <w:rPr>
                <w:b w:val="0"/>
                <w:lang w:val="en-AU"/>
              </w:rPr>
              <w:t xml:space="preserve">Strategic risks are discussed at </w:t>
            </w:r>
            <w:r w:rsidRPr="00F61D98">
              <w:rPr>
                <w:b w:val="0"/>
                <w:color w:val="BFBFBF" w:themeColor="background1" w:themeShade="BF"/>
                <w:lang w:val="en-AU"/>
              </w:rPr>
              <w:t xml:space="preserve">[insert times] </w:t>
            </w:r>
            <w:r w:rsidRPr="00F61D98">
              <w:rPr>
                <w:b w:val="0"/>
                <w:lang w:val="en-AU"/>
              </w:rPr>
              <w:t>Executive and Risk Committee meetings.</w:t>
            </w:r>
          </w:p>
        </w:tc>
      </w:tr>
      <w:tr w:rsidR="00293DCD" w:rsidRPr="00F61D98" w14:paraId="7C1D6336" w14:textId="77777777" w:rsidTr="00A318BD">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003A70"/>
              <w:bottom w:val="single" w:sz="4" w:space="0" w:color="003A70"/>
            </w:tcBorders>
            <w:shd w:val="clear" w:color="auto" w:fill="F1EFEB"/>
          </w:tcPr>
          <w:p w14:paraId="5BDB15A0" w14:textId="4C513F3A" w:rsidR="00293DCD" w:rsidRPr="00F61D98" w:rsidRDefault="00293DCD" w:rsidP="00A318BD">
            <w:pPr>
              <w:pStyle w:val="Tablecopy-nospacing0"/>
              <w:rPr>
                <w:sz w:val="16"/>
                <w:lang w:val="en-AU"/>
              </w:rPr>
            </w:pPr>
            <w:r w:rsidRPr="00F61D98">
              <w:rPr>
                <w:sz w:val="16"/>
                <w:lang w:val="en-AU"/>
              </w:rPr>
              <w:t>OPERATIONAL RISK</w:t>
            </w:r>
          </w:p>
        </w:tc>
        <w:tc>
          <w:tcPr>
            <w:tcW w:w="6840" w:type="dxa"/>
            <w:tcBorders>
              <w:top w:val="single" w:sz="4" w:space="0" w:color="003A70"/>
              <w:bottom w:val="single" w:sz="4" w:space="0" w:color="003A70"/>
            </w:tcBorders>
          </w:tcPr>
          <w:p w14:paraId="7ED9945B" w14:textId="5DB3A84C" w:rsidR="00293DCD" w:rsidRPr="00F61D98" w:rsidRDefault="00293DCD" w:rsidP="00293DCD">
            <w:pPr>
              <w:cnfStyle w:val="000000100000" w:firstRow="0" w:lastRow="0" w:firstColumn="0" w:lastColumn="0" w:oddVBand="0" w:evenVBand="0" w:oddHBand="1" w:evenHBand="0" w:firstRowFirstColumn="0" w:firstRowLastColumn="0" w:lastRowFirstColumn="0" w:lastRowLastColumn="0"/>
              <w:rPr>
                <w:lang w:val="en-AU"/>
              </w:rPr>
            </w:pPr>
            <w:r w:rsidRPr="00F61D98">
              <w:rPr>
                <w:lang w:val="en-AU"/>
              </w:rPr>
              <w:t xml:space="preserve">These risks could impact </w:t>
            </w:r>
            <w:r w:rsidRPr="00F61D98">
              <w:rPr>
                <w:color w:val="A6A6A6" w:themeColor="background1" w:themeShade="A6"/>
                <w:lang w:val="en-AU"/>
              </w:rPr>
              <w:t xml:space="preserve">[insert organisations name] business </w:t>
            </w:r>
            <w:r w:rsidRPr="00F61D98">
              <w:rPr>
                <w:lang w:val="en-AU"/>
              </w:rPr>
              <w:t xml:space="preserve">operations and are managed by the respective service leader. </w:t>
            </w:r>
          </w:p>
        </w:tc>
      </w:tr>
      <w:tr w:rsidR="00293DCD" w:rsidRPr="00F61D98" w14:paraId="37D5F6B9" w14:textId="77777777" w:rsidTr="00A318BD">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003A70"/>
              <w:bottom w:val="single" w:sz="4" w:space="0" w:color="003A70"/>
            </w:tcBorders>
            <w:shd w:val="clear" w:color="auto" w:fill="F1EFEB"/>
          </w:tcPr>
          <w:p w14:paraId="0E740E13" w14:textId="7C584A19" w:rsidR="00293DCD" w:rsidRPr="00F61D98" w:rsidRDefault="00293DCD" w:rsidP="00A318BD">
            <w:pPr>
              <w:pStyle w:val="Tablecopy-nospacing0"/>
              <w:rPr>
                <w:sz w:val="16"/>
                <w:lang w:val="en-AU"/>
              </w:rPr>
            </w:pPr>
            <w:r w:rsidRPr="00F61D98">
              <w:rPr>
                <w:sz w:val="16"/>
                <w:lang w:val="en-AU"/>
              </w:rPr>
              <w:t>PROJECT RISK</w:t>
            </w:r>
          </w:p>
        </w:tc>
        <w:tc>
          <w:tcPr>
            <w:tcW w:w="6840" w:type="dxa"/>
            <w:tcBorders>
              <w:top w:val="single" w:sz="4" w:space="0" w:color="003A70"/>
              <w:bottom w:val="single" w:sz="4" w:space="0" w:color="003A70"/>
            </w:tcBorders>
          </w:tcPr>
          <w:p w14:paraId="154CA155" w14:textId="7888221A" w:rsidR="00293DCD" w:rsidRPr="00F61D98" w:rsidRDefault="00293DCD" w:rsidP="00CC73A1">
            <w:pPr>
              <w:pStyle w:val="NumberedList"/>
              <w:ind w:left="0" w:firstLine="0"/>
              <w:cnfStyle w:val="000000010000" w:firstRow="0" w:lastRow="0" w:firstColumn="0" w:lastColumn="0" w:oddVBand="0" w:evenVBand="0" w:oddHBand="0" w:evenHBand="1" w:firstRowFirstColumn="0" w:firstRowLastColumn="0" w:lastRowFirstColumn="0" w:lastRowLastColumn="0"/>
              <w:rPr>
                <w:bCs/>
                <w:color w:val="414140"/>
                <w:spacing w:val="8"/>
                <w:szCs w:val="16"/>
                <w:lang w:val="en-AU"/>
              </w:rPr>
            </w:pPr>
            <w:r w:rsidRPr="00F61D98">
              <w:rPr>
                <w:lang w:val="en-AU"/>
              </w:rPr>
              <w:t xml:space="preserve">These risks could </w:t>
            </w:r>
            <w:r w:rsidR="00B31564" w:rsidRPr="00F61D98">
              <w:rPr>
                <w:lang w:val="en-AU"/>
              </w:rPr>
              <w:t>a</w:t>
            </w:r>
            <w:r w:rsidRPr="00F61D98">
              <w:rPr>
                <w:lang w:val="en-AU"/>
              </w:rPr>
              <w:t xml:space="preserve">ffect the achievement of a project’s objectives. </w:t>
            </w:r>
            <w:r w:rsidR="00B31564" w:rsidRPr="00F61D98">
              <w:rPr>
                <w:lang w:val="en-AU"/>
              </w:rPr>
              <w:t xml:space="preserve">Of note, </w:t>
            </w:r>
            <w:r w:rsidR="00CC73A1" w:rsidRPr="00F61D98">
              <w:rPr>
                <w:lang w:val="en-AU"/>
              </w:rPr>
              <w:t>p</w:t>
            </w:r>
            <w:r w:rsidRPr="00F61D98">
              <w:rPr>
                <w:lang w:val="en-AU"/>
              </w:rPr>
              <w:t>roject risks are not ongoing risks and should end at the finalisation of the project.</w:t>
            </w:r>
          </w:p>
        </w:tc>
      </w:tr>
      <w:tr w:rsidR="00293DCD" w:rsidRPr="00F61D98" w14:paraId="110E1FBA" w14:textId="77777777" w:rsidTr="00A318B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003A70"/>
              <w:bottom w:val="single" w:sz="4" w:space="0" w:color="003A70"/>
            </w:tcBorders>
            <w:shd w:val="clear" w:color="auto" w:fill="F1EFEB"/>
          </w:tcPr>
          <w:p w14:paraId="2666DD91" w14:textId="74409172" w:rsidR="00293DCD" w:rsidRPr="00F61D98" w:rsidRDefault="00293DCD" w:rsidP="00A318BD">
            <w:pPr>
              <w:pStyle w:val="Tablecopy-nospacing0"/>
              <w:rPr>
                <w:sz w:val="16"/>
                <w:lang w:val="en-AU"/>
              </w:rPr>
            </w:pPr>
            <w:r w:rsidRPr="00F61D98">
              <w:rPr>
                <w:sz w:val="16"/>
                <w:lang w:val="en-AU"/>
              </w:rPr>
              <w:t>EMERGING RISK</w:t>
            </w:r>
          </w:p>
        </w:tc>
        <w:tc>
          <w:tcPr>
            <w:tcW w:w="6840" w:type="dxa"/>
            <w:tcBorders>
              <w:top w:val="single" w:sz="4" w:space="0" w:color="003A70"/>
              <w:bottom w:val="single" w:sz="4" w:space="0" w:color="003A70"/>
            </w:tcBorders>
          </w:tcPr>
          <w:p w14:paraId="534ECCA8" w14:textId="0DA2757A" w:rsidR="00293DCD" w:rsidRPr="00F61D98" w:rsidRDefault="00293DCD" w:rsidP="00A318BD">
            <w:pPr>
              <w:pStyle w:val="NumberedList"/>
              <w:ind w:left="0" w:firstLine="0"/>
              <w:cnfStyle w:val="000000100000" w:firstRow="0" w:lastRow="0" w:firstColumn="0" w:lastColumn="0" w:oddVBand="0" w:evenVBand="0" w:oddHBand="1" w:evenHBand="0" w:firstRowFirstColumn="0" w:firstRowLastColumn="0" w:lastRowFirstColumn="0" w:lastRowLastColumn="0"/>
              <w:rPr>
                <w:bCs/>
                <w:color w:val="414140"/>
                <w:spacing w:val="8"/>
                <w:szCs w:val="16"/>
                <w:lang w:val="en-AU"/>
              </w:rPr>
            </w:pPr>
            <w:r w:rsidRPr="00F61D98">
              <w:rPr>
                <w:lang w:val="en-AU"/>
              </w:rPr>
              <w:t xml:space="preserve">Emerging risks are developing risks that cannot yet be fully assessed, but in the future could affect </w:t>
            </w:r>
            <w:r w:rsidRPr="00F61D98">
              <w:rPr>
                <w:color w:val="A6A6A6" w:themeColor="background1" w:themeShade="A6"/>
                <w:lang w:val="en-AU"/>
              </w:rPr>
              <w:t xml:space="preserve">[insert organisations name] </w:t>
            </w:r>
            <w:r w:rsidRPr="00F61D98">
              <w:rPr>
                <w:lang w:val="en-AU"/>
              </w:rPr>
              <w:t>ability to manage the business and deliver our plans. Emerging risks can be internal or external</w:t>
            </w:r>
          </w:p>
        </w:tc>
      </w:tr>
    </w:tbl>
    <w:p w14:paraId="1FB95C72" w14:textId="5582D1CA" w:rsidR="00DD5681" w:rsidRDefault="00DD5681" w:rsidP="004355D7">
      <w:pPr>
        <w:widowControl/>
        <w:suppressAutoHyphens w:val="0"/>
        <w:autoSpaceDE/>
        <w:autoSpaceDN/>
        <w:adjustRightInd/>
        <w:spacing w:after="0" w:line="240" w:lineRule="auto"/>
        <w:textAlignment w:val="auto"/>
        <w:outlineLvl w:val="9"/>
        <w:rPr>
          <w:lang w:val="en-AU" w:eastAsia="zh-CN"/>
        </w:rPr>
      </w:pPr>
    </w:p>
    <w:p w14:paraId="16B71358" w14:textId="0E706E1D" w:rsidR="00DD5681" w:rsidRDefault="00DD5681">
      <w:pPr>
        <w:widowControl/>
        <w:suppressAutoHyphens w:val="0"/>
        <w:autoSpaceDE/>
        <w:autoSpaceDN/>
        <w:adjustRightInd/>
        <w:spacing w:after="0" w:line="240" w:lineRule="auto"/>
        <w:textAlignment w:val="auto"/>
        <w:outlineLvl w:val="9"/>
        <w:rPr>
          <w:lang w:val="en-AU" w:eastAsia="zh-CN"/>
        </w:rPr>
      </w:pPr>
    </w:p>
    <w:p w14:paraId="2A9E4D8A" w14:textId="77777777" w:rsidR="004355D7" w:rsidRPr="00F61D98" w:rsidRDefault="004355D7" w:rsidP="0031240A">
      <w:pPr>
        <w:pStyle w:val="Heading4"/>
        <w:rPr>
          <w:lang w:val="en-AU" w:eastAsia="zh-CN"/>
        </w:rPr>
      </w:pPr>
      <w:r w:rsidRPr="00F61D98">
        <w:rPr>
          <w:lang w:val="en-AU" w:eastAsia="zh-CN"/>
        </w:rPr>
        <w:t>RISK ANALYSIS</w:t>
      </w:r>
    </w:p>
    <w:p w14:paraId="16115E95" w14:textId="77777777"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r w:rsidRPr="00F61D98">
        <w:rPr>
          <w:lang w:val="en-AU" w:eastAsia="zh-CN"/>
        </w:rPr>
        <w:t>Risk analysis assists to:</w:t>
      </w:r>
    </w:p>
    <w:p w14:paraId="33663D7E" w14:textId="16F2DDAD" w:rsidR="004355D7" w:rsidRPr="00F61D98" w:rsidRDefault="004355D7" w:rsidP="0031240A">
      <w:pPr>
        <w:pStyle w:val="BulletNumberedList"/>
        <w:rPr>
          <w:lang w:val="en-AU" w:eastAsia="zh-CN"/>
        </w:rPr>
      </w:pPr>
      <w:r w:rsidRPr="00F61D98">
        <w:rPr>
          <w:lang w:val="en-AU" w:eastAsia="zh-CN"/>
        </w:rPr>
        <w:t>Identify effects on the organisation of the risk;</w:t>
      </w:r>
    </w:p>
    <w:p w14:paraId="7451C98F" w14:textId="525DCF1E" w:rsidR="004355D7" w:rsidRPr="00F61D98" w:rsidRDefault="004355D7" w:rsidP="0031240A">
      <w:pPr>
        <w:pStyle w:val="BulletNumberedList"/>
        <w:rPr>
          <w:lang w:val="en-AU" w:eastAsia="zh-CN"/>
        </w:rPr>
      </w:pPr>
      <w:r w:rsidRPr="00F61D98">
        <w:rPr>
          <w:lang w:val="en-AU" w:eastAsia="zh-CN"/>
        </w:rPr>
        <w:t>Assess current controls, their effectiveness and determine gaps; and</w:t>
      </w:r>
    </w:p>
    <w:p w14:paraId="00AE7B66" w14:textId="6B4CD10C" w:rsidR="004355D7" w:rsidRPr="00F61D98" w:rsidRDefault="004355D7" w:rsidP="0031240A">
      <w:pPr>
        <w:pStyle w:val="BulletNumberedList"/>
        <w:rPr>
          <w:lang w:val="en-AU" w:eastAsia="zh-CN"/>
        </w:rPr>
      </w:pPr>
      <w:r w:rsidRPr="00F61D98">
        <w:rPr>
          <w:lang w:val="en-AU" w:eastAsia="zh-CN"/>
        </w:rPr>
        <w:t>Determine the severity or level of risk (risk rating) to objectives.</w:t>
      </w:r>
    </w:p>
    <w:p w14:paraId="40C0A2B0" w14:textId="26C60D56" w:rsidR="004355D7" w:rsidRPr="00F61D98" w:rsidRDefault="004355D7" w:rsidP="0031240A">
      <w:pPr>
        <w:pStyle w:val="BulletNumberedList"/>
        <w:rPr>
          <w:lang w:val="en-AU" w:eastAsia="zh-CN"/>
        </w:rPr>
      </w:pPr>
      <w:r w:rsidRPr="00F61D98">
        <w:rPr>
          <w:lang w:val="en-AU" w:eastAsia="zh-CN"/>
        </w:rPr>
        <w:t xml:space="preserve">Assess and </w:t>
      </w:r>
      <w:r w:rsidR="00CC73A1" w:rsidRPr="00F61D98">
        <w:rPr>
          <w:lang w:val="en-AU" w:eastAsia="zh-CN"/>
        </w:rPr>
        <w:t>strengthen</w:t>
      </w:r>
      <w:r w:rsidRPr="00F61D98">
        <w:rPr>
          <w:lang w:val="en-AU" w:eastAsia="zh-CN"/>
        </w:rPr>
        <w:t xml:space="preserve"> controls. Controls are policies, procedures, plans, processes and systems that have been designed and implemented in response to risks/issues that have or may occur. Identified risks may not be new or unique and the organisation may have controls already in place to manage them</w:t>
      </w:r>
    </w:p>
    <w:p w14:paraId="3EE78D48" w14:textId="77777777" w:rsidR="0031240A" w:rsidRPr="00F61D98" w:rsidRDefault="0031240A" w:rsidP="004355D7">
      <w:pPr>
        <w:widowControl/>
        <w:suppressAutoHyphens w:val="0"/>
        <w:autoSpaceDE/>
        <w:autoSpaceDN/>
        <w:adjustRightInd/>
        <w:spacing w:after="0" w:line="240" w:lineRule="auto"/>
        <w:textAlignment w:val="auto"/>
        <w:outlineLvl w:val="9"/>
        <w:rPr>
          <w:lang w:val="en-AU" w:eastAsia="zh-CN"/>
        </w:rPr>
      </w:pPr>
    </w:p>
    <w:p w14:paraId="392E2157" w14:textId="69DF8469"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r w:rsidRPr="00F61D98">
        <w:rPr>
          <w:lang w:val="en-AU" w:eastAsia="zh-CN"/>
        </w:rPr>
        <w:t xml:space="preserve">Controls typically fit into three distinct types: </w:t>
      </w:r>
    </w:p>
    <w:p w14:paraId="39C1DF06" w14:textId="7AEEDA20" w:rsidR="004355D7" w:rsidRPr="00F61D98" w:rsidRDefault="004355D7" w:rsidP="0031240A">
      <w:pPr>
        <w:pStyle w:val="BulletNumberedList"/>
        <w:rPr>
          <w:lang w:val="en-AU" w:eastAsia="zh-CN"/>
        </w:rPr>
      </w:pPr>
      <w:r w:rsidRPr="00F61D98">
        <w:rPr>
          <w:b/>
          <w:lang w:val="en-AU" w:eastAsia="zh-CN"/>
        </w:rPr>
        <w:t>Preventative Controls</w:t>
      </w:r>
      <w:r w:rsidRPr="00F61D98">
        <w:rPr>
          <w:lang w:val="en-AU" w:eastAsia="zh-CN"/>
        </w:rPr>
        <w:t xml:space="preserve"> - aimed at preventing the risk occurring in the first place. They include policies, procedures, plans processes and systems; </w:t>
      </w:r>
    </w:p>
    <w:p w14:paraId="5D95A98B" w14:textId="30BA21AF" w:rsidR="004355D7" w:rsidRPr="00F61D98" w:rsidRDefault="004355D7" w:rsidP="0031240A">
      <w:pPr>
        <w:pStyle w:val="BulletNumberedList"/>
        <w:rPr>
          <w:lang w:val="en-AU" w:eastAsia="zh-CN"/>
        </w:rPr>
      </w:pPr>
      <w:r w:rsidRPr="00F61D98">
        <w:rPr>
          <w:b/>
          <w:lang w:val="en-AU" w:eastAsia="zh-CN"/>
        </w:rPr>
        <w:t>Detective Controls</w:t>
      </w:r>
      <w:r w:rsidRPr="00F61D98">
        <w:rPr>
          <w:lang w:val="en-AU" w:eastAsia="zh-CN"/>
        </w:rPr>
        <w:t xml:space="preserve"> - used to identify when a risk has become an issue/incident. They include audits, reviews, etc.; and </w:t>
      </w:r>
    </w:p>
    <w:p w14:paraId="51961475" w14:textId="4CC87251" w:rsidR="004355D7" w:rsidRPr="00F61D98" w:rsidRDefault="004355D7" w:rsidP="0031240A">
      <w:pPr>
        <w:pStyle w:val="BulletNumberedList"/>
        <w:rPr>
          <w:lang w:val="en-AU" w:eastAsia="zh-CN"/>
        </w:rPr>
      </w:pPr>
      <w:r w:rsidRPr="00F61D98">
        <w:rPr>
          <w:b/>
          <w:lang w:val="en-AU" w:eastAsia="zh-CN"/>
        </w:rPr>
        <w:t>Mitigating Controls</w:t>
      </w:r>
      <w:r w:rsidRPr="00F61D98">
        <w:rPr>
          <w:lang w:val="en-AU" w:eastAsia="zh-CN"/>
        </w:rPr>
        <w:t xml:space="preserve"> - aimed at reducing the consequences that comes from the issue/incident. They may include Business Continuity and Disaster Recovery Plans for example.</w:t>
      </w:r>
    </w:p>
    <w:p w14:paraId="059BB9FA" w14:textId="77777777"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p>
    <w:p w14:paraId="423A6DC2" w14:textId="77777777"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r w:rsidRPr="00F61D98">
        <w:rPr>
          <w:lang w:val="en-AU" w:eastAsia="zh-CN"/>
        </w:rPr>
        <w:t>Steps for analysing risks.</w:t>
      </w:r>
    </w:p>
    <w:p w14:paraId="56917F52" w14:textId="06A3E7AB" w:rsidR="004355D7" w:rsidRPr="00F61D98" w:rsidRDefault="00D36704" w:rsidP="0031240A">
      <w:pPr>
        <w:pStyle w:val="Numerbing"/>
        <w:numPr>
          <w:ilvl w:val="0"/>
          <w:numId w:val="39"/>
        </w:numPr>
        <w:rPr>
          <w:lang w:val="en-AU"/>
        </w:rPr>
      </w:pPr>
      <w:r w:rsidRPr="00F61D98">
        <w:rPr>
          <w:lang w:val="en-AU"/>
        </w:rPr>
        <w:t>What is currently i</w:t>
      </w:r>
      <w:r w:rsidR="004355D7" w:rsidRPr="00F61D98">
        <w:rPr>
          <w:lang w:val="en-AU"/>
        </w:rPr>
        <w:t>n place to manage the risk (current controls)</w:t>
      </w:r>
    </w:p>
    <w:p w14:paraId="26CE5072" w14:textId="58BD9B20" w:rsidR="004355D7" w:rsidRPr="00F61D98" w:rsidRDefault="004355D7" w:rsidP="0031240A">
      <w:pPr>
        <w:pStyle w:val="Numerbing"/>
        <w:numPr>
          <w:ilvl w:val="0"/>
          <w:numId w:val="39"/>
        </w:numPr>
        <w:rPr>
          <w:lang w:val="en-AU"/>
        </w:rPr>
      </w:pPr>
      <w:r w:rsidRPr="00F61D98">
        <w:rPr>
          <w:lang w:val="en-AU"/>
        </w:rPr>
        <w:t xml:space="preserve">How effective are these measures (use controls effectiveness criteria to </w:t>
      </w:r>
      <w:r w:rsidR="00F61D98" w:rsidRPr="00F61D98">
        <w:rPr>
          <w:lang w:val="en-AU"/>
        </w:rPr>
        <w:t>assist)?</w:t>
      </w:r>
    </w:p>
    <w:p w14:paraId="53F0EF38" w14:textId="3E309D30" w:rsidR="004355D7" w:rsidRPr="00F61D98" w:rsidRDefault="004355D7" w:rsidP="0031240A">
      <w:pPr>
        <w:pStyle w:val="Numerbing"/>
        <w:numPr>
          <w:ilvl w:val="0"/>
          <w:numId w:val="39"/>
        </w:numPr>
        <w:rPr>
          <w:lang w:val="en-AU"/>
        </w:rPr>
      </w:pPr>
      <w:r w:rsidRPr="00F61D98">
        <w:rPr>
          <w:lang w:val="en-AU"/>
        </w:rPr>
        <w:t xml:space="preserve">What Is the likelihood of the risk </w:t>
      </w:r>
      <w:r w:rsidR="00D36704" w:rsidRPr="00F61D98">
        <w:rPr>
          <w:lang w:val="en-AU"/>
        </w:rPr>
        <w:t>occurring</w:t>
      </w:r>
      <w:r w:rsidRPr="00F61D98">
        <w:rPr>
          <w:lang w:val="en-AU"/>
        </w:rPr>
        <w:t xml:space="preserve"> (use likelihood </w:t>
      </w:r>
      <w:r w:rsidR="00F61D98" w:rsidRPr="00F61D98">
        <w:rPr>
          <w:lang w:val="en-AU"/>
        </w:rPr>
        <w:t>criteria)?</w:t>
      </w:r>
    </w:p>
    <w:p w14:paraId="5D160DF6" w14:textId="66850B15" w:rsidR="004355D7" w:rsidRPr="00F61D98" w:rsidRDefault="004355D7" w:rsidP="0031240A">
      <w:pPr>
        <w:pStyle w:val="Numerbing"/>
        <w:numPr>
          <w:ilvl w:val="0"/>
          <w:numId w:val="39"/>
        </w:numPr>
        <w:rPr>
          <w:lang w:val="en-AU"/>
        </w:rPr>
      </w:pPr>
      <w:r w:rsidRPr="00F61D98">
        <w:rPr>
          <w:lang w:val="en-AU"/>
        </w:rPr>
        <w:lastRenderedPageBreak/>
        <w:t>What are the potential consequences should the risk occur? (use consequences criteria)</w:t>
      </w:r>
    </w:p>
    <w:p w14:paraId="32226F4F" w14:textId="32A4865D" w:rsidR="004355D7" w:rsidRPr="00F61D98" w:rsidRDefault="004355D7" w:rsidP="0031240A">
      <w:pPr>
        <w:pStyle w:val="Numerbing"/>
        <w:numPr>
          <w:ilvl w:val="0"/>
          <w:numId w:val="39"/>
        </w:numPr>
        <w:rPr>
          <w:lang w:val="en-AU"/>
        </w:rPr>
      </w:pPr>
      <w:r w:rsidRPr="00F61D98">
        <w:rPr>
          <w:lang w:val="en-AU"/>
        </w:rPr>
        <w:t>Based on the combination of likelihood and consequences what Is the level of risk? (use risk rating matrix)</w:t>
      </w:r>
    </w:p>
    <w:p w14:paraId="6E14F47A" w14:textId="2829EB37"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p>
    <w:p w14:paraId="6B316908" w14:textId="77777777" w:rsidR="0031240A" w:rsidRPr="00F61D98" w:rsidRDefault="0031240A" w:rsidP="004355D7">
      <w:pPr>
        <w:widowControl/>
        <w:suppressAutoHyphens w:val="0"/>
        <w:autoSpaceDE/>
        <w:autoSpaceDN/>
        <w:adjustRightInd/>
        <w:spacing w:after="0" w:line="240" w:lineRule="auto"/>
        <w:textAlignment w:val="auto"/>
        <w:outlineLvl w:val="9"/>
        <w:rPr>
          <w:lang w:val="en-AU" w:eastAsia="zh-CN"/>
        </w:rPr>
      </w:pPr>
    </w:p>
    <w:p w14:paraId="34F3D0CD" w14:textId="77777777" w:rsidR="004355D7" w:rsidRPr="00F61D98" w:rsidRDefault="004355D7" w:rsidP="0031240A">
      <w:pPr>
        <w:pStyle w:val="Heading4"/>
        <w:rPr>
          <w:lang w:val="en-AU" w:eastAsia="zh-CN"/>
        </w:rPr>
      </w:pPr>
      <w:r w:rsidRPr="00F61D98">
        <w:rPr>
          <w:lang w:val="en-AU" w:eastAsia="zh-CN"/>
        </w:rPr>
        <w:t xml:space="preserve">RISK EVALUATION </w:t>
      </w:r>
    </w:p>
    <w:p w14:paraId="089E1248" w14:textId="77777777"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r w:rsidRPr="00F61D98">
        <w:rPr>
          <w:lang w:val="en-AU" w:eastAsia="zh-CN"/>
        </w:rPr>
        <w:t>Based on the risk analysis, the next step in the process is to determine which risks require further action and the priority for implementing the response.</w:t>
      </w:r>
    </w:p>
    <w:p w14:paraId="33300469" w14:textId="77777777"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r w:rsidRPr="00F61D98">
        <w:rPr>
          <w:lang w:val="en-AU" w:eastAsia="zh-CN"/>
        </w:rPr>
        <w:t>Risk evaluation assists to:</w:t>
      </w:r>
    </w:p>
    <w:p w14:paraId="54260915" w14:textId="75D59812" w:rsidR="004355D7" w:rsidRPr="00F61D98" w:rsidRDefault="004355D7" w:rsidP="0031240A">
      <w:pPr>
        <w:pStyle w:val="BulletNumberedList"/>
        <w:rPr>
          <w:lang w:val="en-AU" w:eastAsia="zh-CN"/>
        </w:rPr>
      </w:pPr>
      <w:r w:rsidRPr="00F61D98">
        <w:rPr>
          <w:lang w:val="en-AU" w:eastAsia="zh-CN"/>
        </w:rPr>
        <w:t xml:space="preserve">Escalate risk information to the necessary reporting levels; </w:t>
      </w:r>
    </w:p>
    <w:p w14:paraId="52375BC5" w14:textId="51D2D7C8" w:rsidR="004355D7" w:rsidRPr="00F61D98" w:rsidRDefault="004355D7" w:rsidP="0031240A">
      <w:pPr>
        <w:pStyle w:val="BulletNumberedList"/>
        <w:rPr>
          <w:lang w:val="en-AU" w:eastAsia="zh-CN"/>
        </w:rPr>
      </w:pPr>
      <w:r w:rsidRPr="00F61D98">
        <w:rPr>
          <w:lang w:val="en-AU" w:eastAsia="zh-CN"/>
        </w:rPr>
        <w:t xml:space="preserve">Prioritise risks; </w:t>
      </w:r>
    </w:p>
    <w:p w14:paraId="30C8790C" w14:textId="36C2C8DC" w:rsidR="004355D7" w:rsidRPr="00F61D98" w:rsidRDefault="004355D7" w:rsidP="0031240A">
      <w:pPr>
        <w:pStyle w:val="BulletNumberedList"/>
        <w:rPr>
          <w:lang w:val="en-AU" w:eastAsia="zh-CN"/>
        </w:rPr>
      </w:pPr>
      <w:r w:rsidRPr="00F61D98">
        <w:rPr>
          <w:lang w:val="en-AU" w:eastAsia="zh-CN"/>
        </w:rPr>
        <w:t>Identify options and choose required actions and</w:t>
      </w:r>
    </w:p>
    <w:p w14:paraId="15D88B17" w14:textId="772154DB" w:rsidR="004355D7" w:rsidRPr="00F61D98" w:rsidRDefault="004355D7" w:rsidP="0031240A">
      <w:pPr>
        <w:pStyle w:val="BulletNumberedList"/>
        <w:rPr>
          <w:lang w:val="en-AU" w:eastAsia="zh-CN"/>
        </w:rPr>
      </w:pPr>
      <w:r w:rsidRPr="00F61D98">
        <w:rPr>
          <w:lang w:val="en-AU" w:eastAsia="zh-CN"/>
        </w:rPr>
        <w:t>Identify resources required.</w:t>
      </w:r>
    </w:p>
    <w:p w14:paraId="2F5CC101" w14:textId="33BF2E19"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r w:rsidRPr="00F61D98">
        <w:rPr>
          <w:color w:val="808080" w:themeColor="background1" w:themeShade="80"/>
          <w:lang w:val="en-AU" w:eastAsia="zh-CN"/>
        </w:rPr>
        <w:t>[insert organisations name]</w:t>
      </w:r>
      <w:r w:rsidRPr="00F61D98">
        <w:rPr>
          <w:lang w:val="en-AU" w:eastAsia="zh-CN"/>
        </w:rPr>
        <w:t xml:space="preserve"> will use the Risk Rating shown in Appendix E.</w:t>
      </w:r>
    </w:p>
    <w:p w14:paraId="1465206D" w14:textId="77777777"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p>
    <w:p w14:paraId="0699C001" w14:textId="77777777" w:rsidR="004355D7" w:rsidRPr="00F61D98" w:rsidRDefault="004355D7" w:rsidP="0031240A">
      <w:pPr>
        <w:pStyle w:val="Heading4"/>
        <w:rPr>
          <w:lang w:val="en-AU" w:eastAsia="zh-CN"/>
        </w:rPr>
      </w:pPr>
      <w:r w:rsidRPr="00F61D98">
        <w:rPr>
          <w:lang w:val="en-AU" w:eastAsia="zh-CN"/>
        </w:rPr>
        <w:t>RISK ESCALATION</w:t>
      </w:r>
    </w:p>
    <w:p w14:paraId="5367A800" w14:textId="181768F6"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r w:rsidRPr="00F61D98">
        <w:rPr>
          <w:lang w:val="en-AU" w:eastAsia="zh-CN"/>
        </w:rPr>
        <w:t xml:space="preserve">The Risk Escalation process for the [insert organisations name] is </w:t>
      </w:r>
      <w:r w:rsidR="00D36704" w:rsidRPr="00F61D98">
        <w:rPr>
          <w:lang w:val="en-AU" w:eastAsia="zh-CN"/>
        </w:rPr>
        <w:t>referred</w:t>
      </w:r>
      <w:r w:rsidRPr="00F61D98">
        <w:rPr>
          <w:lang w:val="en-AU" w:eastAsia="zh-CN"/>
        </w:rPr>
        <w:t xml:space="preserve"> to at 4.3.6 and an example map provided </w:t>
      </w:r>
      <w:r w:rsidR="00F61D98" w:rsidRPr="00F61D98">
        <w:rPr>
          <w:lang w:val="en-AU" w:eastAsia="zh-CN"/>
        </w:rPr>
        <w:t>in</w:t>
      </w:r>
      <w:r w:rsidRPr="00F61D98">
        <w:rPr>
          <w:lang w:val="en-AU" w:eastAsia="zh-CN"/>
        </w:rPr>
        <w:t xml:space="preserve"> Appendix H. </w:t>
      </w:r>
    </w:p>
    <w:p w14:paraId="5DB0C92D" w14:textId="77777777" w:rsidR="0031240A" w:rsidRPr="00F61D98" w:rsidRDefault="0031240A" w:rsidP="004355D7">
      <w:pPr>
        <w:widowControl/>
        <w:suppressAutoHyphens w:val="0"/>
        <w:autoSpaceDE/>
        <w:autoSpaceDN/>
        <w:adjustRightInd/>
        <w:spacing w:after="0" w:line="240" w:lineRule="auto"/>
        <w:textAlignment w:val="auto"/>
        <w:outlineLvl w:val="9"/>
        <w:rPr>
          <w:lang w:val="en-AU" w:eastAsia="zh-CN"/>
        </w:rPr>
      </w:pPr>
    </w:p>
    <w:p w14:paraId="4AA4E656" w14:textId="77777777"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p>
    <w:p w14:paraId="33253F05" w14:textId="77777777" w:rsidR="004355D7" w:rsidRPr="00F61D98" w:rsidRDefault="004355D7" w:rsidP="0031240A">
      <w:pPr>
        <w:pStyle w:val="Subheading"/>
        <w:rPr>
          <w:lang w:val="en-AU"/>
        </w:rPr>
      </w:pPr>
      <w:bookmarkStart w:id="20" w:name="_Toc199410694"/>
      <w:r w:rsidRPr="00F61D98">
        <w:rPr>
          <w:lang w:val="en-AU"/>
        </w:rPr>
        <w:t>4.3.4 RISK TREATMENT</w:t>
      </w:r>
      <w:bookmarkEnd w:id="20"/>
    </w:p>
    <w:p w14:paraId="36EF6B20" w14:textId="77777777"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r w:rsidRPr="00F61D98">
        <w:rPr>
          <w:lang w:val="en-AU" w:eastAsia="zh-CN"/>
        </w:rPr>
        <w:t>Risk treatment involves:</w:t>
      </w:r>
    </w:p>
    <w:p w14:paraId="19ED68F8" w14:textId="2FE631C4" w:rsidR="004355D7" w:rsidRPr="00F61D98" w:rsidRDefault="004355D7" w:rsidP="0031240A">
      <w:pPr>
        <w:pStyle w:val="BulletNumberedList"/>
        <w:rPr>
          <w:lang w:val="en-AU" w:eastAsia="zh-CN"/>
        </w:rPr>
      </w:pPr>
      <w:r w:rsidRPr="00F61D98">
        <w:rPr>
          <w:lang w:val="en-AU" w:eastAsia="zh-CN"/>
        </w:rPr>
        <w:t>Identifying options for controlling the risk and evaluating these options.</w:t>
      </w:r>
    </w:p>
    <w:p w14:paraId="43E0AA5D" w14:textId="0CE6DBCF" w:rsidR="004355D7" w:rsidRPr="00F61D98" w:rsidRDefault="004355D7" w:rsidP="0031240A">
      <w:pPr>
        <w:pStyle w:val="BulletNumberedList"/>
        <w:rPr>
          <w:lang w:val="en-AU" w:eastAsia="zh-CN"/>
        </w:rPr>
      </w:pPr>
      <w:r w:rsidRPr="00F61D98">
        <w:rPr>
          <w:lang w:val="en-AU" w:eastAsia="zh-CN"/>
        </w:rPr>
        <w:t>Designing and implementing a treatment plan (if necessary).</w:t>
      </w:r>
    </w:p>
    <w:p w14:paraId="1CF49B70" w14:textId="77777777"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p>
    <w:p w14:paraId="6EFBCF82" w14:textId="77777777"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r w:rsidRPr="00F61D98">
        <w:rPr>
          <w:lang w:val="en-AU" w:eastAsia="zh-CN"/>
        </w:rPr>
        <w:t xml:space="preserve">All </w:t>
      </w:r>
      <w:r w:rsidRPr="00F61D98">
        <w:rPr>
          <w:u w:val="single"/>
          <w:lang w:val="en-AU" w:eastAsia="zh-CN"/>
        </w:rPr>
        <w:t xml:space="preserve">HIGH </w:t>
      </w:r>
      <w:r w:rsidRPr="00F61D98">
        <w:rPr>
          <w:lang w:val="en-AU" w:eastAsia="zh-CN"/>
        </w:rPr>
        <w:t xml:space="preserve">and </w:t>
      </w:r>
      <w:r w:rsidRPr="00F61D98">
        <w:rPr>
          <w:u w:val="single"/>
          <w:lang w:val="en-AU" w:eastAsia="zh-CN"/>
        </w:rPr>
        <w:t>EXTREME</w:t>
      </w:r>
      <w:r w:rsidRPr="00F61D98">
        <w:rPr>
          <w:lang w:val="en-AU" w:eastAsia="zh-CN"/>
        </w:rPr>
        <w:t xml:space="preserve"> risks should be reported to the CEO and have a Risk Treatment Plan developed. </w:t>
      </w:r>
    </w:p>
    <w:p w14:paraId="4D54946E" w14:textId="77777777"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r w:rsidRPr="00F61D98">
        <w:rPr>
          <w:lang w:val="en-AU" w:eastAsia="zh-CN"/>
        </w:rPr>
        <w:t>The risk response falls into the following options:</w:t>
      </w:r>
    </w:p>
    <w:p w14:paraId="40CF1082" w14:textId="64B10773" w:rsidR="004355D7" w:rsidRPr="00F61D98" w:rsidRDefault="004355D7" w:rsidP="0031240A">
      <w:pPr>
        <w:pStyle w:val="BulletNumberedList"/>
        <w:rPr>
          <w:lang w:val="en-AU" w:eastAsia="zh-CN"/>
        </w:rPr>
      </w:pPr>
      <w:r w:rsidRPr="00F61D98">
        <w:rPr>
          <w:lang w:val="en-AU" w:eastAsia="zh-CN"/>
        </w:rPr>
        <w:t>avoiding the risk by deciding not to start or continue with the activity that gives rise to the risk;</w:t>
      </w:r>
    </w:p>
    <w:p w14:paraId="62B92F2E" w14:textId="286BFA3A" w:rsidR="004355D7" w:rsidRPr="00F61D98" w:rsidRDefault="004355D7" w:rsidP="0031240A">
      <w:pPr>
        <w:pStyle w:val="BulletNumberedList"/>
        <w:rPr>
          <w:lang w:val="en-AU" w:eastAsia="zh-CN"/>
        </w:rPr>
      </w:pPr>
      <w:r w:rsidRPr="00F61D98">
        <w:rPr>
          <w:lang w:val="en-AU" w:eastAsia="zh-CN"/>
        </w:rPr>
        <w:t>taking or increasing the risk to pursue an opportunity;</w:t>
      </w:r>
    </w:p>
    <w:p w14:paraId="7553DD63" w14:textId="338762E5" w:rsidR="004355D7" w:rsidRPr="00F61D98" w:rsidRDefault="004355D7" w:rsidP="0031240A">
      <w:pPr>
        <w:pStyle w:val="BulletNumberedList"/>
        <w:rPr>
          <w:lang w:val="en-AU" w:eastAsia="zh-CN"/>
        </w:rPr>
      </w:pPr>
      <w:r w:rsidRPr="00F61D98">
        <w:rPr>
          <w:lang w:val="en-AU" w:eastAsia="zh-CN"/>
        </w:rPr>
        <w:t>removing the risk source;</w:t>
      </w:r>
    </w:p>
    <w:p w14:paraId="2D610B76" w14:textId="2BC05208" w:rsidR="004355D7" w:rsidRPr="00F61D98" w:rsidRDefault="004355D7" w:rsidP="0031240A">
      <w:pPr>
        <w:pStyle w:val="BulletNumberedList"/>
        <w:rPr>
          <w:lang w:val="en-AU" w:eastAsia="zh-CN"/>
        </w:rPr>
      </w:pPr>
      <w:r w:rsidRPr="00F61D98">
        <w:rPr>
          <w:lang w:val="en-AU" w:eastAsia="zh-CN"/>
        </w:rPr>
        <w:t>changing the likelihood;</w:t>
      </w:r>
    </w:p>
    <w:p w14:paraId="7F01884D" w14:textId="11705892" w:rsidR="004355D7" w:rsidRPr="00F61D98" w:rsidRDefault="004355D7" w:rsidP="0031240A">
      <w:pPr>
        <w:pStyle w:val="BulletNumberedList"/>
        <w:rPr>
          <w:lang w:val="en-AU" w:eastAsia="zh-CN"/>
        </w:rPr>
      </w:pPr>
      <w:r w:rsidRPr="00F61D98">
        <w:rPr>
          <w:lang w:val="en-AU" w:eastAsia="zh-CN"/>
        </w:rPr>
        <w:lastRenderedPageBreak/>
        <w:t>changing the consequences;</w:t>
      </w:r>
    </w:p>
    <w:p w14:paraId="78D6FB63" w14:textId="04853C6C" w:rsidR="004355D7" w:rsidRPr="00F61D98" w:rsidRDefault="004355D7" w:rsidP="0031240A">
      <w:pPr>
        <w:pStyle w:val="BulletNumberedList"/>
        <w:rPr>
          <w:lang w:val="en-AU" w:eastAsia="zh-CN"/>
        </w:rPr>
      </w:pPr>
      <w:r w:rsidRPr="00F61D98">
        <w:rPr>
          <w:lang w:val="en-AU" w:eastAsia="zh-CN"/>
        </w:rPr>
        <w:t>sharing the risk with another party or parties (including insurers); and</w:t>
      </w:r>
    </w:p>
    <w:p w14:paraId="6A770A43" w14:textId="3370F974" w:rsidR="004355D7" w:rsidRPr="00F61D98" w:rsidRDefault="004355D7" w:rsidP="0031240A">
      <w:pPr>
        <w:pStyle w:val="BulletNumberedList"/>
        <w:rPr>
          <w:lang w:val="en-AU" w:eastAsia="zh-CN"/>
        </w:rPr>
      </w:pPr>
      <w:r w:rsidRPr="00F61D98">
        <w:rPr>
          <w:lang w:val="en-AU" w:eastAsia="zh-CN"/>
        </w:rPr>
        <w:t>retaining the risk by informed decision.</w:t>
      </w:r>
    </w:p>
    <w:p w14:paraId="73D18B92" w14:textId="77777777"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p>
    <w:p w14:paraId="48E45B12" w14:textId="77777777"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r w:rsidRPr="00F61D98">
        <w:rPr>
          <w:lang w:val="en-AU" w:eastAsia="zh-CN"/>
        </w:rPr>
        <w:t>The information provided in risk treatment plans should include:</w:t>
      </w:r>
    </w:p>
    <w:p w14:paraId="7B86A544" w14:textId="1774EEDD" w:rsidR="004355D7" w:rsidRPr="00F61D98" w:rsidRDefault="004355D7" w:rsidP="0031240A">
      <w:pPr>
        <w:pStyle w:val="BulletNumberedList"/>
        <w:rPr>
          <w:lang w:val="en-AU" w:eastAsia="zh-CN"/>
        </w:rPr>
      </w:pPr>
      <w:r w:rsidRPr="00F61D98">
        <w:rPr>
          <w:lang w:val="en-AU" w:eastAsia="zh-CN"/>
        </w:rPr>
        <w:t>the reasons for selection of treatment options, including expected benefits;</w:t>
      </w:r>
    </w:p>
    <w:p w14:paraId="777F18D6" w14:textId="41AEDD7D" w:rsidR="004355D7" w:rsidRPr="00F61D98" w:rsidRDefault="004355D7" w:rsidP="0031240A">
      <w:pPr>
        <w:pStyle w:val="BulletNumberedList"/>
        <w:rPr>
          <w:lang w:val="en-AU" w:eastAsia="zh-CN"/>
        </w:rPr>
      </w:pPr>
      <w:r w:rsidRPr="00F61D98">
        <w:rPr>
          <w:lang w:val="en-AU" w:eastAsia="zh-CN"/>
        </w:rPr>
        <w:t>those accountable for approving and responsible for implementing the plan;</w:t>
      </w:r>
    </w:p>
    <w:p w14:paraId="61E8C2C0" w14:textId="6CEC5796" w:rsidR="004355D7" w:rsidRPr="00F61D98" w:rsidRDefault="004355D7" w:rsidP="0031240A">
      <w:pPr>
        <w:pStyle w:val="BulletNumberedList"/>
        <w:rPr>
          <w:lang w:val="en-AU" w:eastAsia="zh-CN"/>
        </w:rPr>
      </w:pPr>
      <w:r w:rsidRPr="00F61D98">
        <w:rPr>
          <w:lang w:val="en-AU" w:eastAsia="zh-CN"/>
        </w:rPr>
        <w:t>Risk owner</w:t>
      </w:r>
    </w:p>
    <w:p w14:paraId="39842714" w14:textId="0EF3A0EC" w:rsidR="004355D7" w:rsidRPr="00F61D98" w:rsidRDefault="004355D7" w:rsidP="0031240A">
      <w:pPr>
        <w:pStyle w:val="BulletNumberedList"/>
        <w:rPr>
          <w:lang w:val="en-AU" w:eastAsia="zh-CN"/>
        </w:rPr>
      </w:pPr>
      <w:r w:rsidRPr="00F61D98">
        <w:rPr>
          <w:lang w:val="en-AU" w:eastAsia="zh-CN"/>
        </w:rPr>
        <w:t>Proposed actions</w:t>
      </w:r>
    </w:p>
    <w:p w14:paraId="1DDBF040" w14:textId="678A54F9" w:rsidR="004355D7" w:rsidRPr="00F61D98" w:rsidRDefault="004355D7" w:rsidP="0031240A">
      <w:pPr>
        <w:pStyle w:val="BulletNumberedList"/>
        <w:rPr>
          <w:lang w:val="en-AU" w:eastAsia="zh-CN"/>
        </w:rPr>
      </w:pPr>
      <w:r w:rsidRPr="00F61D98">
        <w:rPr>
          <w:lang w:val="en-AU" w:eastAsia="zh-CN"/>
        </w:rPr>
        <w:t>Resource requirements</w:t>
      </w:r>
    </w:p>
    <w:p w14:paraId="199C93C1" w14:textId="30260848" w:rsidR="004355D7" w:rsidRPr="00F61D98" w:rsidRDefault="004355D7" w:rsidP="0031240A">
      <w:pPr>
        <w:pStyle w:val="BulletNumberedList"/>
        <w:rPr>
          <w:lang w:val="en-AU" w:eastAsia="zh-CN"/>
        </w:rPr>
      </w:pPr>
      <w:r w:rsidRPr="00F61D98">
        <w:rPr>
          <w:lang w:val="en-AU" w:eastAsia="zh-CN"/>
        </w:rPr>
        <w:t>The order in which actions / tasks should be completed</w:t>
      </w:r>
    </w:p>
    <w:p w14:paraId="26DD180D" w14:textId="4989DE40" w:rsidR="004355D7" w:rsidRPr="00F61D98" w:rsidRDefault="004355D7" w:rsidP="0031240A">
      <w:pPr>
        <w:pStyle w:val="BulletNumberedList"/>
        <w:rPr>
          <w:lang w:val="en-AU" w:eastAsia="zh-CN"/>
        </w:rPr>
      </w:pPr>
      <w:r w:rsidRPr="00F61D98">
        <w:rPr>
          <w:lang w:val="en-AU" w:eastAsia="zh-CN"/>
        </w:rPr>
        <w:t>Monitoring and communication plan</w:t>
      </w:r>
    </w:p>
    <w:p w14:paraId="0AF06266" w14:textId="4221477C" w:rsidR="004355D7" w:rsidRPr="00F61D98" w:rsidRDefault="004355D7" w:rsidP="0031240A">
      <w:pPr>
        <w:pStyle w:val="BulletNumberedList"/>
        <w:rPr>
          <w:lang w:val="en-AU" w:eastAsia="zh-CN"/>
        </w:rPr>
      </w:pPr>
      <w:r w:rsidRPr="00F61D98">
        <w:rPr>
          <w:lang w:val="en-AU" w:eastAsia="zh-CN"/>
        </w:rPr>
        <w:t>Timeframe for completing deliverables</w:t>
      </w:r>
    </w:p>
    <w:p w14:paraId="42FB94F5" w14:textId="77777777"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p>
    <w:p w14:paraId="488E53CB" w14:textId="77777777"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p>
    <w:p w14:paraId="173175F4" w14:textId="77777777" w:rsidR="004355D7" w:rsidRPr="00F61D98" w:rsidRDefault="004355D7" w:rsidP="0031240A">
      <w:pPr>
        <w:pStyle w:val="Subheading"/>
        <w:rPr>
          <w:lang w:val="en-AU"/>
        </w:rPr>
      </w:pPr>
      <w:bookmarkStart w:id="21" w:name="_Toc199410695"/>
      <w:r w:rsidRPr="00F61D98">
        <w:rPr>
          <w:lang w:val="en-AU"/>
        </w:rPr>
        <w:t>4.3.5 MONITORING AND REVIEW</w:t>
      </w:r>
      <w:bookmarkEnd w:id="21"/>
    </w:p>
    <w:p w14:paraId="5F86D7FF" w14:textId="7F4C2F7B"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r w:rsidRPr="00F61D98">
        <w:rPr>
          <w:lang w:val="en-AU" w:eastAsia="zh-CN"/>
        </w:rPr>
        <w:t xml:space="preserve">Risks will be continuously monitored and reviewed; and the effectiveness of the controls in place and of the risk treatment plans will be assessed to ensure changing circumstances do not alter risk priorities. </w:t>
      </w:r>
    </w:p>
    <w:p w14:paraId="28C67766" w14:textId="77777777" w:rsidR="0031240A" w:rsidRPr="00F61D98" w:rsidRDefault="0031240A" w:rsidP="004355D7">
      <w:pPr>
        <w:widowControl/>
        <w:suppressAutoHyphens w:val="0"/>
        <w:autoSpaceDE/>
        <w:autoSpaceDN/>
        <w:adjustRightInd/>
        <w:spacing w:after="0" w:line="240" w:lineRule="auto"/>
        <w:textAlignment w:val="auto"/>
        <w:outlineLvl w:val="9"/>
        <w:rPr>
          <w:lang w:val="en-AU" w:eastAsia="zh-CN"/>
        </w:rPr>
      </w:pPr>
    </w:p>
    <w:p w14:paraId="531940FB" w14:textId="264EBDDF"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r w:rsidRPr="00F61D98">
        <w:rPr>
          <w:lang w:val="en-AU" w:eastAsia="zh-CN"/>
        </w:rPr>
        <w:t>Feedback on the effectiveness of the Risk Management Policy and Framework will be obtained from the risk reporting process, internal audits and other available information.</w:t>
      </w:r>
    </w:p>
    <w:p w14:paraId="35D6CB62" w14:textId="77777777" w:rsidR="0031240A" w:rsidRPr="00F61D98" w:rsidRDefault="0031240A" w:rsidP="004355D7">
      <w:pPr>
        <w:widowControl/>
        <w:suppressAutoHyphens w:val="0"/>
        <w:autoSpaceDE/>
        <w:autoSpaceDN/>
        <w:adjustRightInd/>
        <w:spacing w:after="0" w:line="240" w:lineRule="auto"/>
        <w:textAlignment w:val="auto"/>
        <w:outlineLvl w:val="9"/>
        <w:rPr>
          <w:lang w:val="en-AU" w:eastAsia="zh-CN"/>
        </w:rPr>
      </w:pPr>
    </w:p>
    <w:p w14:paraId="0ADEB3E1" w14:textId="77777777"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r w:rsidRPr="00F61D98">
        <w:rPr>
          <w:lang w:val="en-AU" w:eastAsia="zh-CN"/>
        </w:rPr>
        <w:t>Risks and controls will be monitored and tested regularly through the internal audit and continuous improvement programs.</w:t>
      </w:r>
    </w:p>
    <w:p w14:paraId="1CA77849" w14:textId="6A4546A0"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p>
    <w:p w14:paraId="7EB348B4" w14:textId="77777777" w:rsidR="0031240A" w:rsidRPr="00F61D98" w:rsidRDefault="0031240A" w:rsidP="004355D7">
      <w:pPr>
        <w:widowControl/>
        <w:suppressAutoHyphens w:val="0"/>
        <w:autoSpaceDE/>
        <w:autoSpaceDN/>
        <w:adjustRightInd/>
        <w:spacing w:after="0" w:line="240" w:lineRule="auto"/>
        <w:textAlignment w:val="auto"/>
        <w:outlineLvl w:val="9"/>
        <w:rPr>
          <w:lang w:val="en-AU" w:eastAsia="zh-CN"/>
        </w:rPr>
      </w:pPr>
    </w:p>
    <w:p w14:paraId="5FBE4F2D" w14:textId="77777777" w:rsidR="004355D7" w:rsidRPr="00F61D98" w:rsidRDefault="004355D7" w:rsidP="0031240A">
      <w:pPr>
        <w:pStyle w:val="Subheading"/>
        <w:rPr>
          <w:lang w:val="en-AU"/>
        </w:rPr>
      </w:pPr>
      <w:bookmarkStart w:id="22" w:name="_Toc199410696"/>
      <w:r w:rsidRPr="00F61D98">
        <w:rPr>
          <w:lang w:val="en-AU"/>
        </w:rPr>
        <w:t>4.3.6 RECORDING AND REPORTING</w:t>
      </w:r>
      <w:bookmarkEnd w:id="22"/>
    </w:p>
    <w:p w14:paraId="22F05634" w14:textId="06E69905"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r w:rsidRPr="00F61D98">
        <w:rPr>
          <w:lang w:val="en-AU" w:eastAsia="zh-CN"/>
        </w:rPr>
        <w:t xml:space="preserve">Risk reporting is an important way of communicating risk information throughout </w:t>
      </w:r>
      <w:r w:rsidRPr="00F61D98">
        <w:rPr>
          <w:color w:val="808080" w:themeColor="background1" w:themeShade="80"/>
          <w:lang w:val="en-AU" w:eastAsia="zh-CN"/>
        </w:rPr>
        <w:t xml:space="preserve">[insert organisations name]. </w:t>
      </w:r>
      <w:r w:rsidRPr="00F61D98">
        <w:rPr>
          <w:lang w:val="en-AU" w:eastAsia="zh-CN"/>
        </w:rPr>
        <w:t>Risks should be logged and monitored using a "Risk Register".</w:t>
      </w:r>
    </w:p>
    <w:p w14:paraId="57891075" w14:textId="77BE7AE2" w:rsidR="00443D5E" w:rsidRDefault="00443D5E">
      <w:pPr>
        <w:widowControl/>
        <w:suppressAutoHyphens w:val="0"/>
        <w:autoSpaceDE/>
        <w:autoSpaceDN/>
        <w:adjustRightInd/>
        <w:spacing w:after="0" w:line="240" w:lineRule="auto"/>
        <w:textAlignment w:val="auto"/>
        <w:outlineLvl w:val="9"/>
        <w:rPr>
          <w:lang w:val="en-AU" w:eastAsia="zh-CN"/>
        </w:rPr>
      </w:pPr>
      <w:r>
        <w:rPr>
          <w:lang w:val="en-AU" w:eastAsia="zh-CN"/>
        </w:rPr>
        <w:br w:type="page"/>
      </w:r>
    </w:p>
    <w:p w14:paraId="617D1A20" w14:textId="77777777" w:rsidR="0031240A" w:rsidRPr="00F61D98" w:rsidRDefault="0031240A" w:rsidP="004355D7">
      <w:pPr>
        <w:widowControl/>
        <w:suppressAutoHyphens w:val="0"/>
        <w:autoSpaceDE/>
        <w:autoSpaceDN/>
        <w:adjustRightInd/>
        <w:spacing w:after="0" w:line="240" w:lineRule="auto"/>
        <w:textAlignment w:val="auto"/>
        <w:outlineLvl w:val="9"/>
        <w:rPr>
          <w:lang w:val="en-AU" w:eastAsia="zh-CN"/>
        </w:rPr>
      </w:pPr>
    </w:p>
    <w:p w14:paraId="7927CF18" w14:textId="77777777"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r w:rsidRPr="00F61D98">
        <w:rPr>
          <w:color w:val="808080" w:themeColor="background1" w:themeShade="80"/>
          <w:lang w:val="en-AU" w:eastAsia="zh-CN"/>
        </w:rPr>
        <w:t>[insert organisations name]</w:t>
      </w:r>
      <w:r w:rsidRPr="00F61D98">
        <w:rPr>
          <w:lang w:val="en-AU" w:eastAsia="zh-CN"/>
        </w:rPr>
        <w:t xml:space="preserve"> has the following reporting and reporting structures:</w:t>
      </w:r>
    </w:p>
    <w:p w14:paraId="0740D37E" w14:textId="209E3AC6" w:rsidR="004355D7" w:rsidRPr="00F61D98" w:rsidRDefault="004355D7" w:rsidP="0031240A">
      <w:pPr>
        <w:pStyle w:val="Numerbing"/>
        <w:numPr>
          <w:ilvl w:val="0"/>
          <w:numId w:val="40"/>
        </w:numPr>
        <w:rPr>
          <w:lang w:val="en-AU"/>
        </w:rPr>
      </w:pPr>
      <w:r w:rsidRPr="00F61D98">
        <w:rPr>
          <w:lang w:val="en-AU"/>
        </w:rPr>
        <w:t>Strategic and significant service area risks that affect the organisation as a whole will be reported to the Board [insert time frame].</w:t>
      </w:r>
    </w:p>
    <w:p w14:paraId="5CFE4158" w14:textId="44531C7D" w:rsidR="004355D7" w:rsidRPr="00F61D98" w:rsidRDefault="004355D7" w:rsidP="0031240A">
      <w:pPr>
        <w:pStyle w:val="Numerbing"/>
        <w:numPr>
          <w:ilvl w:val="0"/>
          <w:numId w:val="40"/>
        </w:numPr>
        <w:rPr>
          <w:lang w:val="en-AU"/>
        </w:rPr>
      </w:pPr>
      <w:r w:rsidRPr="00F61D98">
        <w:rPr>
          <w:lang w:val="en-AU"/>
        </w:rPr>
        <w:t xml:space="preserve">The Board Sub Committee will establish a reporting schedule for risks and treatment plans. </w:t>
      </w:r>
    </w:p>
    <w:p w14:paraId="211DAC21" w14:textId="6F510503" w:rsidR="004355D7" w:rsidRPr="00F61D98" w:rsidRDefault="004355D7" w:rsidP="0031240A">
      <w:pPr>
        <w:pStyle w:val="Numerbing"/>
        <w:numPr>
          <w:ilvl w:val="0"/>
          <w:numId w:val="40"/>
        </w:numPr>
        <w:rPr>
          <w:lang w:val="en-AU"/>
        </w:rPr>
      </w:pPr>
      <w:r w:rsidRPr="00F61D98">
        <w:rPr>
          <w:lang w:val="en-AU"/>
        </w:rPr>
        <w:t xml:space="preserve">Risks will be captured in the organisational risk register. </w:t>
      </w:r>
    </w:p>
    <w:p w14:paraId="0A613BB1" w14:textId="781199C3" w:rsidR="004355D7" w:rsidRPr="00F61D98" w:rsidRDefault="004355D7" w:rsidP="0031240A">
      <w:pPr>
        <w:pStyle w:val="Numerbing"/>
        <w:numPr>
          <w:ilvl w:val="0"/>
          <w:numId w:val="40"/>
        </w:numPr>
        <w:rPr>
          <w:lang w:val="en-AU"/>
        </w:rPr>
      </w:pPr>
      <w:r w:rsidRPr="00F61D98">
        <w:rPr>
          <w:lang w:val="en-AU"/>
        </w:rPr>
        <w:t>Managers will define risk reporting timeframes and requirements for their areas of responsibility. Risk reporting at the business area level should be integrated into existing management reporting arrangements.</w:t>
      </w:r>
    </w:p>
    <w:p w14:paraId="4F3BB6A3" w14:textId="036AFEDC" w:rsidR="004355D7" w:rsidRPr="00F61D98" w:rsidRDefault="004355D7" w:rsidP="0031240A">
      <w:pPr>
        <w:pStyle w:val="Numerbing"/>
        <w:numPr>
          <w:ilvl w:val="0"/>
          <w:numId w:val="40"/>
        </w:numPr>
        <w:rPr>
          <w:lang w:val="en-AU"/>
        </w:rPr>
      </w:pPr>
      <w:r w:rsidRPr="00F61D98">
        <w:rPr>
          <w:lang w:val="en-AU"/>
        </w:rPr>
        <w:t>analysis of incidents, near misses and hazards will be reported to [insert department or committee name] for identification of any risks.</w:t>
      </w:r>
    </w:p>
    <w:p w14:paraId="40DA740A" w14:textId="1167259D" w:rsidR="004355D7" w:rsidRPr="00F61D98" w:rsidRDefault="004355D7" w:rsidP="0031240A">
      <w:pPr>
        <w:pStyle w:val="Numerbing"/>
        <w:numPr>
          <w:ilvl w:val="0"/>
          <w:numId w:val="40"/>
        </w:numPr>
        <w:rPr>
          <w:lang w:val="en-AU"/>
        </w:rPr>
      </w:pPr>
      <w:r w:rsidRPr="00F61D98">
        <w:rPr>
          <w:lang w:val="en-AU"/>
        </w:rPr>
        <w:tab/>
      </w:r>
    </w:p>
    <w:p w14:paraId="17A281E5" w14:textId="6D6520CB"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r w:rsidRPr="00F61D98">
        <w:rPr>
          <w:lang w:val="en-AU" w:eastAsia="zh-CN"/>
        </w:rPr>
        <w:t xml:space="preserve">The table below summarises the risk reporting requirements at </w:t>
      </w:r>
      <w:r w:rsidRPr="00F61D98">
        <w:rPr>
          <w:color w:val="808080" w:themeColor="background1" w:themeShade="80"/>
          <w:lang w:val="en-AU" w:eastAsia="zh-CN"/>
        </w:rPr>
        <w:t>[insert organisations name]</w:t>
      </w:r>
      <w:r w:rsidRPr="00F61D98">
        <w:rPr>
          <w:lang w:val="en-AU" w:eastAsia="zh-CN"/>
        </w:rPr>
        <w:t xml:space="preserve"> (risk reporting should be modified to suit your organisations objectives):</w:t>
      </w:r>
    </w:p>
    <w:p w14:paraId="73C27D22" w14:textId="77777777" w:rsidR="0031240A" w:rsidRPr="00F61D98" w:rsidRDefault="0031240A" w:rsidP="004355D7">
      <w:pPr>
        <w:widowControl/>
        <w:suppressAutoHyphens w:val="0"/>
        <w:autoSpaceDE/>
        <w:autoSpaceDN/>
        <w:adjustRightInd/>
        <w:spacing w:after="0" w:line="240" w:lineRule="auto"/>
        <w:textAlignment w:val="auto"/>
        <w:outlineLvl w:val="9"/>
        <w:rPr>
          <w:lang w:val="en-AU" w:eastAsia="zh-CN"/>
        </w:rPr>
      </w:pPr>
    </w:p>
    <w:tbl>
      <w:tblPr>
        <w:tblStyle w:val="LightList"/>
        <w:tblW w:w="9072" w:type="dxa"/>
        <w:tblBorders>
          <w:top w:val="none" w:sz="0" w:space="0" w:color="auto"/>
          <w:bottom w:val="none" w:sz="0" w:space="0" w:color="auto"/>
          <w:insideH w:val="single" w:sz="4" w:space="0" w:color="002A3A"/>
        </w:tblBorders>
        <w:tblLayout w:type="fixed"/>
        <w:tblCellMar>
          <w:left w:w="340" w:type="dxa"/>
          <w:right w:w="340" w:type="dxa"/>
        </w:tblCellMar>
        <w:tblLook w:val="04A0" w:firstRow="1" w:lastRow="0" w:firstColumn="1" w:lastColumn="0" w:noHBand="0" w:noVBand="1"/>
      </w:tblPr>
      <w:tblGrid>
        <w:gridCol w:w="3119"/>
        <w:gridCol w:w="2551"/>
        <w:gridCol w:w="3402"/>
      </w:tblGrid>
      <w:tr w:rsidR="0031240A" w:rsidRPr="00F61D98" w14:paraId="4670A61F" w14:textId="77777777" w:rsidTr="0031240A">
        <w:trPr>
          <w:cnfStyle w:val="100000000000" w:firstRow="1" w:lastRow="0" w:firstColumn="0" w:lastColumn="0" w:oddVBand="0" w:evenVBand="0" w:oddHBand="0"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3119" w:type="dxa"/>
            <w:tcBorders>
              <w:top w:val="nil"/>
              <w:bottom w:val="single" w:sz="4" w:space="0" w:color="003A70"/>
            </w:tcBorders>
            <w:vAlign w:val="center"/>
          </w:tcPr>
          <w:p w14:paraId="3C0DE35C" w14:textId="77777777" w:rsidR="0031240A" w:rsidRPr="00F61D98" w:rsidRDefault="0031240A" w:rsidP="00A318BD">
            <w:pPr>
              <w:pStyle w:val="Tablecopy-nospacing0"/>
              <w:rPr>
                <w:rFonts w:ascii="Avenir Heavy" w:eastAsiaTheme="majorEastAsia" w:hAnsi="Avenir Heavy" w:cs="Times New Roman (Headings CS)"/>
                <w:b w:val="0"/>
                <w:bCs/>
                <w:caps/>
                <w:color w:val="FFFFFF" w:themeColor="background1"/>
                <w:spacing w:val="30"/>
                <w:szCs w:val="21"/>
                <w:lang w:val="en-AU"/>
              </w:rPr>
            </w:pPr>
            <w:r w:rsidRPr="00F61D98">
              <w:rPr>
                <w:rFonts w:ascii="Avenir Heavy" w:eastAsiaTheme="majorEastAsia" w:hAnsi="Avenir Heavy" w:cs="Times New Roman (Headings CS)"/>
                <w:b w:val="0"/>
                <w:bCs/>
                <w:caps/>
                <w:color w:val="FFFFFF" w:themeColor="background1"/>
                <w:spacing w:val="30"/>
                <w:szCs w:val="21"/>
                <w:lang w:val="en-AU"/>
              </w:rPr>
              <w:t xml:space="preserve">REPORT </w:t>
            </w:r>
          </w:p>
        </w:tc>
        <w:tc>
          <w:tcPr>
            <w:tcW w:w="2551" w:type="dxa"/>
            <w:tcBorders>
              <w:top w:val="nil"/>
              <w:bottom w:val="single" w:sz="4" w:space="0" w:color="003A70"/>
            </w:tcBorders>
            <w:vAlign w:val="center"/>
          </w:tcPr>
          <w:p w14:paraId="7BD80341" w14:textId="77777777" w:rsidR="0031240A" w:rsidRPr="00F61D98" w:rsidRDefault="0031240A" w:rsidP="00A318BD">
            <w:pPr>
              <w:pStyle w:val="Tablecopy-nospacing0"/>
              <w:cnfStyle w:val="100000000000" w:firstRow="1" w:lastRow="0" w:firstColumn="0" w:lastColumn="0" w:oddVBand="0" w:evenVBand="0" w:oddHBand="0" w:evenHBand="0" w:firstRowFirstColumn="0" w:firstRowLastColumn="0" w:lastRowFirstColumn="0" w:lastRowLastColumn="0"/>
              <w:rPr>
                <w:rFonts w:ascii="Avenir Heavy" w:eastAsiaTheme="majorEastAsia" w:hAnsi="Avenir Heavy" w:cs="Times New Roman (Headings CS)"/>
                <w:b w:val="0"/>
                <w:bCs/>
                <w:caps/>
                <w:color w:val="FFFFFF" w:themeColor="background1"/>
                <w:spacing w:val="30"/>
                <w:szCs w:val="21"/>
                <w:lang w:val="en-AU"/>
              </w:rPr>
            </w:pPr>
            <w:r w:rsidRPr="00F61D98">
              <w:rPr>
                <w:rFonts w:ascii="Avenir Heavy" w:eastAsiaTheme="majorEastAsia" w:hAnsi="Avenir Heavy" w:cs="Times New Roman (Headings CS)"/>
                <w:b w:val="0"/>
                <w:bCs/>
                <w:caps/>
                <w:color w:val="FFFFFF" w:themeColor="background1"/>
                <w:spacing w:val="30"/>
                <w:szCs w:val="21"/>
                <w:lang w:val="en-AU"/>
              </w:rPr>
              <w:t>FREQUENCY</w:t>
            </w:r>
          </w:p>
        </w:tc>
        <w:tc>
          <w:tcPr>
            <w:tcW w:w="3402" w:type="dxa"/>
            <w:tcBorders>
              <w:top w:val="nil"/>
              <w:bottom w:val="single" w:sz="4" w:space="0" w:color="003A70"/>
            </w:tcBorders>
            <w:vAlign w:val="center"/>
          </w:tcPr>
          <w:p w14:paraId="2901D5B7" w14:textId="77777777" w:rsidR="0031240A" w:rsidRPr="00F61D98" w:rsidRDefault="0031240A" w:rsidP="00A318BD">
            <w:pPr>
              <w:pStyle w:val="Tablecopy-nospacing0"/>
              <w:cnfStyle w:val="100000000000" w:firstRow="1" w:lastRow="0" w:firstColumn="0" w:lastColumn="0" w:oddVBand="0" w:evenVBand="0" w:oddHBand="0" w:evenHBand="0" w:firstRowFirstColumn="0" w:firstRowLastColumn="0" w:lastRowFirstColumn="0" w:lastRowLastColumn="0"/>
              <w:rPr>
                <w:rFonts w:ascii="Avenir Heavy" w:eastAsiaTheme="majorEastAsia" w:hAnsi="Avenir Heavy" w:cs="Times New Roman (Headings CS)"/>
                <w:b w:val="0"/>
                <w:bCs/>
                <w:caps/>
                <w:color w:val="FFFFFF" w:themeColor="background1"/>
                <w:spacing w:val="30"/>
                <w:szCs w:val="21"/>
                <w:lang w:val="en-AU"/>
              </w:rPr>
            </w:pPr>
            <w:r w:rsidRPr="00F61D98">
              <w:rPr>
                <w:rFonts w:ascii="Avenir Heavy" w:eastAsiaTheme="majorEastAsia" w:hAnsi="Avenir Heavy" w:cs="Times New Roman (Headings CS)"/>
                <w:b w:val="0"/>
                <w:bCs/>
                <w:caps/>
                <w:color w:val="FFFFFF" w:themeColor="background1"/>
                <w:spacing w:val="30"/>
                <w:szCs w:val="21"/>
                <w:lang w:val="en-AU"/>
              </w:rPr>
              <w:t>AUDIENCE</w:t>
            </w:r>
          </w:p>
        </w:tc>
      </w:tr>
      <w:tr w:rsidR="0031240A" w:rsidRPr="00F61D98" w14:paraId="4ED170BD" w14:textId="77777777" w:rsidTr="0031240A">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3119" w:type="dxa"/>
            <w:tcBorders>
              <w:top w:val="nil"/>
              <w:bottom w:val="single" w:sz="4" w:space="0" w:color="003A70"/>
            </w:tcBorders>
            <w:shd w:val="clear" w:color="auto" w:fill="F1EFEB"/>
          </w:tcPr>
          <w:p w14:paraId="6AA1C887" w14:textId="77777777" w:rsidR="0031240A" w:rsidRPr="00F61D98" w:rsidRDefault="0031240A" w:rsidP="00A318BD">
            <w:pPr>
              <w:pStyle w:val="Tablecopy-nospacing0"/>
              <w:rPr>
                <w:sz w:val="16"/>
                <w:lang w:val="en-AU"/>
              </w:rPr>
            </w:pPr>
            <w:r w:rsidRPr="00F61D98">
              <w:rPr>
                <w:sz w:val="16"/>
                <w:lang w:val="en-AU"/>
              </w:rPr>
              <w:t>RISK TREATMENT ACTION STATUS REPORT</w:t>
            </w:r>
          </w:p>
        </w:tc>
        <w:tc>
          <w:tcPr>
            <w:tcW w:w="2551" w:type="dxa"/>
            <w:tcBorders>
              <w:top w:val="nil"/>
              <w:bottom w:val="single" w:sz="4" w:space="0" w:color="003A70"/>
            </w:tcBorders>
          </w:tcPr>
          <w:p w14:paraId="5B96D801" w14:textId="77777777" w:rsidR="0031240A" w:rsidRPr="00F61D98" w:rsidRDefault="0031240A" w:rsidP="00A318BD">
            <w:pPr>
              <w:pStyle w:val="Tablecopy-nospacing0"/>
              <w:cnfStyle w:val="000000100000" w:firstRow="0" w:lastRow="0" w:firstColumn="0" w:lastColumn="0" w:oddVBand="0" w:evenVBand="0" w:oddHBand="1" w:evenHBand="0" w:firstRowFirstColumn="0" w:firstRowLastColumn="0" w:lastRowFirstColumn="0" w:lastRowLastColumn="0"/>
              <w:rPr>
                <w:sz w:val="16"/>
                <w:lang w:val="en-AU"/>
              </w:rPr>
            </w:pPr>
            <w:r w:rsidRPr="00F61D98">
              <w:rPr>
                <w:sz w:val="16"/>
                <w:lang w:val="en-AU"/>
              </w:rPr>
              <w:t>Choose Frequency</w:t>
            </w:r>
          </w:p>
        </w:tc>
        <w:tc>
          <w:tcPr>
            <w:tcW w:w="3402" w:type="dxa"/>
            <w:tcBorders>
              <w:top w:val="nil"/>
              <w:bottom w:val="single" w:sz="4" w:space="0" w:color="003A70"/>
            </w:tcBorders>
          </w:tcPr>
          <w:p w14:paraId="44E98CF5" w14:textId="77777777" w:rsidR="0031240A" w:rsidRPr="00F61D98" w:rsidRDefault="0031240A" w:rsidP="00A318BD">
            <w:pPr>
              <w:pStyle w:val="Tablecopy-nospacing0"/>
              <w:cnfStyle w:val="000000100000" w:firstRow="0" w:lastRow="0" w:firstColumn="0" w:lastColumn="0" w:oddVBand="0" w:evenVBand="0" w:oddHBand="1" w:evenHBand="0" w:firstRowFirstColumn="0" w:firstRowLastColumn="0" w:lastRowFirstColumn="0" w:lastRowLastColumn="0"/>
              <w:rPr>
                <w:sz w:val="16"/>
                <w:lang w:val="en-AU"/>
              </w:rPr>
            </w:pPr>
            <w:r w:rsidRPr="00F61D98">
              <w:rPr>
                <w:sz w:val="16"/>
                <w:lang w:val="en-AU"/>
              </w:rPr>
              <w:t>Insert Audience</w:t>
            </w:r>
          </w:p>
        </w:tc>
      </w:tr>
      <w:tr w:rsidR="0031240A" w:rsidRPr="00F61D98" w14:paraId="5BC4D23A" w14:textId="77777777" w:rsidTr="0031240A">
        <w:trPr>
          <w:cnfStyle w:val="000000010000" w:firstRow="0" w:lastRow="0" w:firstColumn="0" w:lastColumn="0" w:oddVBand="0" w:evenVBand="0" w:oddHBand="0" w:evenHBand="1"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3A70"/>
              <w:bottom w:val="single" w:sz="4" w:space="0" w:color="003A70"/>
            </w:tcBorders>
            <w:shd w:val="clear" w:color="auto" w:fill="F1EFEB"/>
          </w:tcPr>
          <w:p w14:paraId="53DEE56A" w14:textId="77777777" w:rsidR="0031240A" w:rsidRPr="00F61D98" w:rsidRDefault="0031240A" w:rsidP="00A318BD">
            <w:pPr>
              <w:pStyle w:val="Tablecopy-nospacing0"/>
              <w:rPr>
                <w:sz w:val="16"/>
                <w:lang w:val="en-AU"/>
              </w:rPr>
            </w:pPr>
            <w:r w:rsidRPr="00F61D98">
              <w:rPr>
                <w:sz w:val="16"/>
                <w:lang w:val="en-AU"/>
              </w:rPr>
              <w:t>INCIDENT REPORTS</w:t>
            </w:r>
          </w:p>
        </w:tc>
        <w:tc>
          <w:tcPr>
            <w:tcW w:w="2551" w:type="dxa"/>
            <w:tcBorders>
              <w:top w:val="single" w:sz="4" w:space="0" w:color="003A70"/>
              <w:bottom w:val="single" w:sz="4" w:space="0" w:color="003A70"/>
            </w:tcBorders>
          </w:tcPr>
          <w:p w14:paraId="2913FCC9" w14:textId="77777777" w:rsidR="0031240A" w:rsidRPr="00F61D98" w:rsidRDefault="0031240A" w:rsidP="00A318BD">
            <w:pPr>
              <w:pStyle w:val="Tablecopy-nospacing0"/>
              <w:cnfStyle w:val="000000010000" w:firstRow="0" w:lastRow="0" w:firstColumn="0" w:lastColumn="0" w:oddVBand="0" w:evenVBand="0" w:oddHBand="0" w:evenHBand="1" w:firstRowFirstColumn="0" w:firstRowLastColumn="0" w:lastRowFirstColumn="0" w:lastRowLastColumn="0"/>
              <w:rPr>
                <w:sz w:val="16"/>
                <w:lang w:val="en-AU"/>
              </w:rPr>
            </w:pPr>
            <w:r w:rsidRPr="00F61D98">
              <w:rPr>
                <w:sz w:val="16"/>
                <w:lang w:val="en-AU"/>
              </w:rPr>
              <w:t>Choose Frequency</w:t>
            </w:r>
          </w:p>
        </w:tc>
        <w:tc>
          <w:tcPr>
            <w:tcW w:w="3402" w:type="dxa"/>
            <w:tcBorders>
              <w:top w:val="single" w:sz="4" w:space="0" w:color="003A70"/>
              <w:bottom w:val="single" w:sz="4" w:space="0" w:color="003A70"/>
            </w:tcBorders>
          </w:tcPr>
          <w:p w14:paraId="7ED5665C" w14:textId="77777777" w:rsidR="0031240A" w:rsidRPr="00F61D98" w:rsidRDefault="0031240A" w:rsidP="00A318BD">
            <w:pPr>
              <w:pStyle w:val="Tablecopy-nospacing0"/>
              <w:cnfStyle w:val="000000010000" w:firstRow="0" w:lastRow="0" w:firstColumn="0" w:lastColumn="0" w:oddVBand="0" w:evenVBand="0" w:oddHBand="0" w:evenHBand="1" w:firstRowFirstColumn="0" w:firstRowLastColumn="0" w:lastRowFirstColumn="0" w:lastRowLastColumn="0"/>
              <w:rPr>
                <w:sz w:val="16"/>
                <w:lang w:val="en-AU"/>
              </w:rPr>
            </w:pPr>
            <w:r w:rsidRPr="00F61D98">
              <w:rPr>
                <w:sz w:val="16"/>
                <w:lang w:val="en-AU"/>
              </w:rPr>
              <w:t>Insert Audience</w:t>
            </w:r>
          </w:p>
        </w:tc>
      </w:tr>
      <w:tr w:rsidR="0031240A" w:rsidRPr="00F61D98" w14:paraId="28D975F6" w14:textId="77777777" w:rsidTr="0031240A">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3A70"/>
              <w:bottom w:val="single" w:sz="4" w:space="0" w:color="003A70"/>
            </w:tcBorders>
            <w:shd w:val="clear" w:color="auto" w:fill="F1EFEB"/>
          </w:tcPr>
          <w:p w14:paraId="28C1F02F" w14:textId="77777777" w:rsidR="0031240A" w:rsidRPr="00F61D98" w:rsidRDefault="0031240A" w:rsidP="00A318BD">
            <w:pPr>
              <w:pStyle w:val="Tablecopy-nospacing0"/>
              <w:rPr>
                <w:sz w:val="16"/>
                <w:lang w:val="en-AU"/>
              </w:rPr>
            </w:pPr>
            <w:r w:rsidRPr="00F61D98">
              <w:rPr>
                <w:sz w:val="16"/>
                <w:lang w:val="en-AU"/>
              </w:rPr>
              <w:t>STRATEGIC RISK REPORT</w:t>
            </w:r>
          </w:p>
        </w:tc>
        <w:tc>
          <w:tcPr>
            <w:tcW w:w="2551" w:type="dxa"/>
            <w:tcBorders>
              <w:top w:val="single" w:sz="4" w:space="0" w:color="003A70"/>
              <w:bottom w:val="single" w:sz="4" w:space="0" w:color="003A70"/>
            </w:tcBorders>
          </w:tcPr>
          <w:p w14:paraId="3328113E" w14:textId="77777777" w:rsidR="0031240A" w:rsidRPr="00F61D98" w:rsidRDefault="0031240A" w:rsidP="00A318BD">
            <w:pPr>
              <w:pStyle w:val="Tablecopy-nospacing0"/>
              <w:cnfStyle w:val="000000100000" w:firstRow="0" w:lastRow="0" w:firstColumn="0" w:lastColumn="0" w:oddVBand="0" w:evenVBand="0" w:oddHBand="1" w:evenHBand="0" w:firstRowFirstColumn="0" w:firstRowLastColumn="0" w:lastRowFirstColumn="0" w:lastRowLastColumn="0"/>
              <w:rPr>
                <w:sz w:val="16"/>
                <w:lang w:val="en-AU"/>
              </w:rPr>
            </w:pPr>
            <w:r w:rsidRPr="00F61D98">
              <w:rPr>
                <w:sz w:val="16"/>
                <w:lang w:val="en-AU"/>
              </w:rPr>
              <w:t>Choose Frequency</w:t>
            </w:r>
          </w:p>
        </w:tc>
        <w:tc>
          <w:tcPr>
            <w:tcW w:w="3402" w:type="dxa"/>
            <w:tcBorders>
              <w:top w:val="single" w:sz="4" w:space="0" w:color="003A70"/>
              <w:bottom w:val="single" w:sz="4" w:space="0" w:color="003A70"/>
            </w:tcBorders>
          </w:tcPr>
          <w:p w14:paraId="232A4D05" w14:textId="77777777" w:rsidR="0031240A" w:rsidRPr="00F61D98" w:rsidRDefault="0031240A" w:rsidP="00A318BD">
            <w:pPr>
              <w:pStyle w:val="Tablecopy-nospacing0"/>
              <w:cnfStyle w:val="000000100000" w:firstRow="0" w:lastRow="0" w:firstColumn="0" w:lastColumn="0" w:oddVBand="0" w:evenVBand="0" w:oddHBand="1" w:evenHBand="0" w:firstRowFirstColumn="0" w:firstRowLastColumn="0" w:lastRowFirstColumn="0" w:lastRowLastColumn="0"/>
              <w:rPr>
                <w:sz w:val="16"/>
                <w:lang w:val="en-AU"/>
              </w:rPr>
            </w:pPr>
            <w:r w:rsidRPr="00F61D98">
              <w:rPr>
                <w:sz w:val="16"/>
                <w:lang w:val="en-AU"/>
              </w:rPr>
              <w:t>Insert Audience</w:t>
            </w:r>
          </w:p>
        </w:tc>
      </w:tr>
      <w:tr w:rsidR="0031240A" w:rsidRPr="00F61D98" w14:paraId="02546B88" w14:textId="77777777" w:rsidTr="0031240A">
        <w:trPr>
          <w:cnfStyle w:val="000000010000" w:firstRow="0" w:lastRow="0" w:firstColumn="0" w:lastColumn="0" w:oddVBand="0" w:evenVBand="0" w:oddHBand="0" w:evenHBand="1"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3A70"/>
              <w:bottom w:val="single" w:sz="4" w:space="0" w:color="003A70"/>
            </w:tcBorders>
            <w:shd w:val="clear" w:color="auto" w:fill="F1EFEB"/>
          </w:tcPr>
          <w:p w14:paraId="398F1A3C" w14:textId="77777777" w:rsidR="0031240A" w:rsidRPr="00F61D98" w:rsidRDefault="0031240A" w:rsidP="00A318BD">
            <w:pPr>
              <w:pStyle w:val="Tablecopy-nospacing0"/>
              <w:rPr>
                <w:sz w:val="16"/>
                <w:lang w:val="en-AU"/>
              </w:rPr>
            </w:pPr>
            <w:r w:rsidRPr="00F61D98">
              <w:rPr>
                <w:sz w:val="16"/>
                <w:lang w:val="en-AU"/>
              </w:rPr>
              <w:t>OPERATIONAL RISK REPORT</w:t>
            </w:r>
          </w:p>
        </w:tc>
        <w:tc>
          <w:tcPr>
            <w:tcW w:w="2551" w:type="dxa"/>
            <w:tcBorders>
              <w:top w:val="single" w:sz="4" w:space="0" w:color="003A70"/>
              <w:bottom w:val="single" w:sz="4" w:space="0" w:color="003A70"/>
            </w:tcBorders>
          </w:tcPr>
          <w:p w14:paraId="41EE4EA8" w14:textId="77777777" w:rsidR="0031240A" w:rsidRPr="00F61D98" w:rsidRDefault="0031240A" w:rsidP="00A318BD">
            <w:pPr>
              <w:pStyle w:val="Tablecopy-nospacing0"/>
              <w:cnfStyle w:val="000000010000" w:firstRow="0" w:lastRow="0" w:firstColumn="0" w:lastColumn="0" w:oddVBand="0" w:evenVBand="0" w:oddHBand="0" w:evenHBand="1" w:firstRowFirstColumn="0" w:firstRowLastColumn="0" w:lastRowFirstColumn="0" w:lastRowLastColumn="0"/>
              <w:rPr>
                <w:sz w:val="16"/>
                <w:lang w:val="en-AU"/>
              </w:rPr>
            </w:pPr>
            <w:r w:rsidRPr="00F61D98">
              <w:rPr>
                <w:sz w:val="16"/>
                <w:lang w:val="en-AU"/>
              </w:rPr>
              <w:t>Choose Frequency</w:t>
            </w:r>
          </w:p>
        </w:tc>
        <w:tc>
          <w:tcPr>
            <w:tcW w:w="3402" w:type="dxa"/>
            <w:tcBorders>
              <w:top w:val="single" w:sz="4" w:space="0" w:color="003A70"/>
              <w:bottom w:val="single" w:sz="4" w:space="0" w:color="003A70"/>
            </w:tcBorders>
          </w:tcPr>
          <w:p w14:paraId="6E4C5B38" w14:textId="77777777" w:rsidR="0031240A" w:rsidRPr="00F61D98" w:rsidRDefault="0031240A" w:rsidP="00A318BD">
            <w:pPr>
              <w:pStyle w:val="Tablecopy-nospacing0"/>
              <w:cnfStyle w:val="000000010000" w:firstRow="0" w:lastRow="0" w:firstColumn="0" w:lastColumn="0" w:oddVBand="0" w:evenVBand="0" w:oddHBand="0" w:evenHBand="1" w:firstRowFirstColumn="0" w:firstRowLastColumn="0" w:lastRowFirstColumn="0" w:lastRowLastColumn="0"/>
              <w:rPr>
                <w:sz w:val="16"/>
                <w:lang w:val="en-AU"/>
              </w:rPr>
            </w:pPr>
            <w:r w:rsidRPr="00F61D98">
              <w:rPr>
                <w:sz w:val="16"/>
                <w:lang w:val="en-AU"/>
              </w:rPr>
              <w:t>Insert Audience</w:t>
            </w:r>
          </w:p>
        </w:tc>
      </w:tr>
      <w:tr w:rsidR="0031240A" w:rsidRPr="00F61D98" w14:paraId="177F4BAF" w14:textId="77777777" w:rsidTr="0031240A">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3A70"/>
              <w:bottom w:val="single" w:sz="4" w:space="0" w:color="003A70"/>
            </w:tcBorders>
            <w:shd w:val="clear" w:color="auto" w:fill="F1EFEB"/>
          </w:tcPr>
          <w:p w14:paraId="7BAE015E" w14:textId="77777777" w:rsidR="0031240A" w:rsidRPr="00F61D98" w:rsidRDefault="0031240A" w:rsidP="00A318BD">
            <w:pPr>
              <w:pStyle w:val="Tablecopy-nospacing0"/>
              <w:rPr>
                <w:sz w:val="16"/>
                <w:lang w:val="en-AU"/>
              </w:rPr>
            </w:pPr>
            <w:r w:rsidRPr="00F61D98">
              <w:rPr>
                <w:sz w:val="16"/>
                <w:lang w:val="en-AU"/>
              </w:rPr>
              <w:t>RISK FRAMEWORK STRATEGY REVIEW</w:t>
            </w:r>
          </w:p>
        </w:tc>
        <w:tc>
          <w:tcPr>
            <w:tcW w:w="2551" w:type="dxa"/>
            <w:tcBorders>
              <w:top w:val="single" w:sz="4" w:space="0" w:color="003A70"/>
              <w:bottom w:val="single" w:sz="4" w:space="0" w:color="003A70"/>
            </w:tcBorders>
          </w:tcPr>
          <w:p w14:paraId="5D775F7F" w14:textId="77777777" w:rsidR="0031240A" w:rsidRPr="00F61D98" w:rsidRDefault="0031240A" w:rsidP="00A318BD">
            <w:pPr>
              <w:pStyle w:val="Tablecopy-nospacing0"/>
              <w:cnfStyle w:val="000000100000" w:firstRow="0" w:lastRow="0" w:firstColumn="0" w:lastColumn="0" w:oddVBand="0" w:evenVBand="0" w:oddHBand="1" w:evenHBand="0" w:firstRowFirstColumn="0" w:firstRowLastColumn="0" w:lastRowFirstColumn="0" w:lastRowLastColumn="0"/>
              <w:rPr>
                <w:rFonts w:eastAsia="Wingdings-Regular"/>
                <w:sz w:val="16"/>
                <w:lang w:val="en-AU"/>
              </w:rPr>
            </w:pPr>
            <w:r w:rsidRPr="00F61D98">
              <w:rPr>
                <w:sz w:val="16"/>
                <w:lang w:val="en-AU"/>
              </w:rPr>
              <w:t>Choose Frequency</w:t>
            </w:r>
          </w:p>
        </w:tc>
        <w:tc>
          <w:tcPr>
            <w:tcW w:w="3402" w:type="dxa"/>
            <w:tcBorders>
              <w:top w:val="single" w:sz="4" w:space="0" w:color="003A70"/>
              <w:bottom w:val="single" w:sz="4" w:space="0" w:color="003A70"/>
            </w:tcBorders>
          </w:tcPr>
          <w:p w14:paraId="47976EB7" w14:textId="77777777" w:rsidR="0031240A" w:rsidRPr="00F61D98" w:rsidRDefault="0031240A" w:rsidP="00A318BD">
            <w:pPr>
              <w:pStyle w:val="Tablecopy-nospacing0"/>
              <w:cnfStyle w:val="000000100000" w:firstRow="0" w:lastRow="0" w:firstColumn="0" w:lastColumn="0" w:oddVBand="0" w:evenVBand="0" w:oddHBand="1" w:evenHBand="0" w:firstRowFirstColumn="0" w:firstRowLastColumn="0" w:lastRowFirstColumn="0" w:lastRowLastColumn="0"/>
              <w:rPr>
                <w:rFonts w:eastAsia="Wingdings-Regular"/>
                <w:sz w:val="16"/>
                <w:lang w:val="en-AU"/>
              </w:rPr>
            </w:pPr>
            <w:r w:rsidRPr="00F61D98">
              <w:rPr>
                <w:sz w:val="16"/>
                <w:lang w:val="en-AU"/>
              </w:rPr>
              <w:t>Insert Audience</w:t>
            </w:r>
          </w:p>
        </w:tc>
      </w:tr>
      <w:tr w:rsidR="0031240A" w:rsidRPr="00F61D98" w14:paraId="3286024A" w14:textId="77777777" w:rsidTr="0031240A">
        <w:trPr>
          <w:cnfStyle w:val="000000010000" w:firstRow="0" w:lastRow="0" w:firstColumn="0" w:lastColumn="0" w:oddVBand="0" w:evenVBand="0" w:oddHBand="0" w:evenHBand="1"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3A70"/>
              <w:bottom w:val="single" w:sz="4" w:space="0" w:color="003A70"/>
            </w:tcBorders>
            <w:shd w:val="clear" w:color="auto" w:fill="F1EFEB"/>
          </w:tcPr>
          <w:p w14:paraId="09872CF4" w14:textId="77777777" w:rsidR="0031240A" w:rsidRPr="00F61D98" w:rsidRDefault="0031240A" w:rsidP="00A318BD">
            <w:pPr>
              <w:pStyle w:val="Tablecopy-nospacing0"/>
              <w:rPr>
                <w:sz w:val="16"/>
                <w:lang w:val="en-AU"/>
              </w:rPr>
            </w:pPr>
            <w:r w:rsidRPr="00F61D98">
              <w:rPr>
                <w:sz w:val="16"/>
                <w:lang w:val="en-AU"/>
              </w:rPr>
              <w:t xml:space="preserve">INTERNAL AUDIT REPORT </w:t>
            </w:r>
          </w:p>
        </w:tc>
        <w:tc>
          <w:tcPr>
            <w:tcW w:w="2551" w:type="dxa"/>
            <w:tcBorders>
              <w:top w:val="single" w:sz="4" w:space="0" w:color="003A70"/>
              <w:bottom w:val="single" w:sz="4" w:space="0" w:color="003A70"/>
            </w:tcBorders>
          </w:tcPr>
          <w:p w14:paraId="21D43ED8" w14:textId="77777777" w:rsidR="0031240A" w:rsidRPr="00F61D98" w:rsidRDefault="0031240A" w:rsidP="00A318BD">
            <w:pPr>
              <w:pStyle w:val="Tablecopy-nospacing0"/>
              <w:cnfStyle w:val="000000010000" w:firstRow="0" w:lastRow="0" w:firstColumn="0" w:lastColumn="0" w:oddVBand="0" w:evenVBand="0" w:oddHBand="0" w:evenHBand="1" w:firstRowFirstColumn="0" w:firstRowLastColumn="0" w:lastRowFirstColumn="0" w:lastRowLastColumn="0"/>
              <w:rPr>
                <w:sz w:val="16"/>
                <w:lang w:val="en-AU"/>
              </w:rPr>
            </w:pPr>
            <w:r w:rsidRPr="00F61D98">
              <w:rPr>
                <w:sz w:val="16"/>
                <w:lang w:val="en-AU"/>
              </w:rPr>
              <w:t>Choose Frequency</w:t>
            </w:r>
          </w:p>
        </w:tc>
        <w:tc>
          <w:tcPr>
            <w:tcW w:w="3402" w:type="dxa"/>
            <w:tcBorders>
              <w:top w:val="single" w:sz="4" w:space="0" w:color="003A70"/>
              <w:bottom w:val="single" w:sz="4" w:space="0" w:color="003A70"/>
            </w:tcBorders>
          </w:tcPr>
          <w:p w14:paraId="667BB2C4" w14:textId="77777777" w:rsidR="0031240A" w:rsidRPr="00F61D98" w:rsidRDefault="0031240A" w:rsidP="00A318BD">
            <w:pPr>
              <w:pStyle w:val="Tablecopy-nospacing0"/>
              <w:cnfStyle w:val="000000010000" w:firstRow="0" w:lastRow="0" w:firstColumn="0" w:lastColumn="0" w:oddVBand="0" w:evenVBand="0" w:oddHBand="0" w:evenHBand="1" w:firstRowFirstColumn="0" w:firstRowLastColumn="0" w:lastRowFirstColumn="0" w:lastRowLastColumn="0"/>
              <w:rPr>
                <w:sz w:val="16"/>
                <w:lang w:val="en-AU"/>
              </w:rPr>
            </w:pPr>
            <w:r w:rsidRPr="00F61D98">
              <w:rPr>
                <w:sz w:val="16"/>
                <w:lang w:val="en-AU"/>
              </w:rPr>
              <w:t>Insert Audience Committee</w:t>
            </w:r>
          </w:p>
        </w:tc>
      </w:tr>
    </w:tbl>
    <w:p w14:paraId="354888CE" w14:textId="77777777" w:rsidR="0031240A" w:rsidRPr="00F61D98" w:rsidRDefault="0031240A" w:rsidP="004355D7">
      <w:pPr>
        <w:widowControl/>
        <w:suppressAutoHyphens w:val="0"/>
        <w:autoSpaceDE/>
        <w:autoSpaceDN/>
        <w:adjustRightInd/>
        <w:spacing w:after="0" w:line="240" w:lineRule="auto"/>
        <w:textAlignment w:val="auto"/>
        <w:outlineLvl w:val="9"/>
        <w:rPr>
          <w:lang w:val="en-AU" w:eastAsia="zh-CN"/>
        </w:rPr>
      </w:pPr>
    </w:p>
    <w:p w14:paraId="4893BBAB" w14:textId="77777777"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p>
    <w:p w14:paraId="669370AD" w14:textId="22D05EB8"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r w:rsidRPr="00F61D98">
        <w:rPr>
          <w:lang w:val="en-AU" w:eastAsia="zh-CN"/>
        </w:rPr>
        <w:t>Risk Owners will monitor the currency and status of the risks allocated to them and report this plan. Risks are to be formally monitored and reviewed/reported on by the Risk Owner in accordance with the table below.</w:t>
      </w:r>
    </w:p>
    <w:p w14:paraId="2ECE8EF0" w14:textId="77777777" w:rsidR="0031240A" w:rsidRPr="00F61D98" w:rsidRDefault="0031240A" w:rsidP="004355D7">
      <w:pPr>
        <w:widowControl/>
        <w:suppressAutoHyphens w:val="0"/>
        <w:autoSpaceDE/>
        <w:autoSpaceDN/>
        <w:adjustRightInd/>
        <w:spacing w:after="0" w:line="240" w:lineRule="auto"/>
        <w:textAlignment w:val="auto"/>
        <w:outlineLvl w:val="9"/>
        <w:rPr>
          <w:lang w:val="en-AU" w:eastAsia="zh-CN"/>
        </w:rPr>
      </w:pPr>
    </w:p>
    <w:tbl>
      <w:tblPr>
        <w:tblStyle w:val="TableGrid"/>
        <w:tblW w:w="9054" w:type="dxa"/>
        <w:tblInd w:w="-5"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left w:w="340" w:type="dxa"/>
          <w:right w:w="340" w:type="dxa"/>
        </w:tblCellMar>
        <w:tblLook w:val="04A0" w:firstRow="1" w:lastRow="0" w:firstColumn="1" w:lastColumn="0" w:noHBand="0" w:noVBand="1"/>
      </w:tblPr>
      <w:tblGrid>
        <w:gridCol w:w="5085"/>
        <w:gridCol w:w="3969"/>
      </w:tblGrid>
      <w:tr w:rsidR="0031240A" w:rsidRPr="00F61D98" w14:paraId="4005AED0" w14:textId="77777777" w:rsidTr="0031240A">
        <w:trPr>
          <w:trHeight w:val="708"/>
        </w:trPr>
        <w:tc>
          <w:tcPr>
            <w:tcW w:w="5085" w:type="dxa"/>
            <w:shd w:val="clear" w:color="auto" w:fill="003A70" w:themeFill="text1"/>
            <w:vAlign w:val="center"/>
          </w:tcPr>
          <w:p w14:paraId="2BEF9E75" w14:textId="77777777" w:rsidR="0031240A" w:rsidRPr="00F61D98" w:rsidRDefault="0031240A" w:rsidP="0031240A">
            <w:pPr>
              <w:pStyle w:val="Tablecopy-nospacing0"/>
              <w:rPr>
                <w:rFonts w:ascii="Avenir Heavy" w:eastAsiaTheme="majorEastAsia" w:hAnsi="Avenir Heavy" w:cs="Times New Roman (Headings CS)"/>
                <w:b/>
                <w:bCs w:val="0"/>
                <w:caps/>
                <w:color w:val="FFFFFF" w:themeColor="background1"/>
                <w:spacing w:val="30"/>
                <w:szCs w:val="21"/>
                <w:lang w:val="en-AU"/>
              </w:rPr>
            </w:pPr>
            <w:r w:rsidRPr="00F61D98">
              <w:rPr>
                <w:rFonts w:ascii="Avenir Heavy" w:eastAsiaTheme="majorEastAsia" w:hAnsi="Avenir Heavy" w:cs="Times New Roman (Headings CS)"/>
                <w:b/>
                <w:bCs w:val="0"/>
                <w:caps/>
                <w:color w:val="FFFFFF" w:themeColor="background1"/>
                <w:spacing w:val="30"/>
                <w:szCs w:val="21"/>
                <w:lang w:val="en-AU"/>
              </w:rPr>
              <w:t>Risk level</w:t>
            </w:r>
          </w:p>
        </w:tc>
        <w:tc>
          <w:tcPr>
            <w:tcW w:w="3969" w:type="dxa"/>
            <w:shd w:val="clear" w:color="auto" w:fill="003A70" w:themeFill="text1"/>
            <w:vAlign w:val="center"/>
          </w:tcPr>
          <w:p w14:paraId="229EC559" w14:textId="77777777" w:rsidR="0031240A" w:rsidRPr="00F61D98" w:rsidRDefault="0031240A" w:rsidP="0031240A">
            <w:pPr>
              <w:pStyle w:val="Tablecopy-nospacing0"/>
              <w:rPr>
                <w:rFonts w:ascii="Avenir Heavy" w:eastAsiaTheme="majorEastAsia" w:hAnsi="Avenir Heavy" w:cs="Times New Roman (Headings CS)"/>
                <w:b/>
                <w:bCs w:val="0"/>
                <w:caps/>
                <w:color w:val="FFFFFF" w:themeColor="background1"/>
                <w:spacing w:val="30"/>
                <w:szCs w:val="21"/>
                <w:lang w:val="en-AU"/>
              </w:rPr>
            </w:pPr>
            <w:r w:rsidRPr="00F61D98">
              <w:rPr>
                <w:rFonts w:ascii="Avenir Heavy" w:eastAsiaTheme="majorEastAsia" w:hAnsi="Avenir Heavy" w:cs="Times New Roman (Headings CS)"/>
                <w:b/>
                <w:bCs w:val="0"/>
                <w:caps/>
                <w:color w:val="FFFFFF" w:themeColor="background1"/>
                <w:spacing w:val="30"/>
                <w:szCs w:val="21"/>
                <w:lang w:val="en-AU"/>
              </w:rPr>
              <w:t>REPORTING Frequency</w:t>
            </w:r>
          </w:p>
        </w:tc>
      </w:tr>
      <w:tr w:rsidR="0031240A" w:rsidRPr="00F61D98" w14:paraId="346F9FC8" w14:textId="77777777" w:rsidTr="0031240A">
        <w:trPr>
          <w:trHeight w:val="553"/>
        </w:trPr>
        <w:tc>
          <w:tcPr>
            <w:tcW w:w="5085" w:type="dxa"/>
            <w:shd w:val="clear" w:color="auto" w:fill="C00000"/>
            <w:vAlign w:val="center"/>
          </w:tcPr>
          <w:p w14:paraId="35104658" w14:textId="77777777" w:rsidR="0031240A" w:rsidRPr="00F61D98" w:rsidRDefault="0031240A" w:rsidP="0031240A">
            <w:pPr>
              <w:rPr>
                <w:rFonts w:ascii="Avenir Heavy" w:eastAsiaTheme="majorEastAsia" w:hAnsi="Avenir Heavy" w:cs="Times New Roman (Headings CS)"/>
                <w:b/>
                <w:bCs/>
                <w:caps/>
                <w:color w:val="453E31" w:themeColor="background2" w:themeShade="40"/>
                <w:spacing w:val="30"/>
                <w:szCs w:val="21"/>
                <w:lang w:val="en-AU"/>
              </w:rPr>
            </w:pPr>
            <w:r w:rsidRPr="00F61D98">
              <w:rPr>
                <w:rFonts w:ascii="Avenir Heavy" w:eastAsiaTheme="majorEastAsia" w:hAnsi="Avenir Heavy" w:cs="Times New Roman (Headings CS)"/>
                <w:b/>
                <w:bCs/>
                <w:caps/>
                <w:color w:val="453E31" w:themeColor="background2" w:themeShade="40"/>
                <w:spacing w:val="30"/>
                <w:szCs w:val="21"/>
                <w:lang w:val="en-AU"/>
              </w:rPr>
              <w:t>Extreme</w:t>
            </w:r>
          </w:p>
        </w:tc>
        <w:tc>
          <w:tcPr>
            <w:tcW w:w="3969" w:type="dxa"/>
            <w:shd w:val="clear" w:color="auto" w:fill="D9D9D9" w:themeFill="background1" w:themeFillShade="D9"/>
            <w:vAlign w:val="center"/>
          </w:tcPr>
          <w:p w14:paraId="4C675D35" w14:textId="77777777" w:rsidR="0031240A" w:rsidRPr="00F61D98" w:rsidRDefault="0031240A" w:rsidP="0031240A">
            <w:pPr>
              <w:pStyle w:val="Tablecopy-nospacing0"/>
              <w:rPr>
                <w:sz w:val="16"/>
                <w:lang w:val="en-AU"/>
              </w:rPr>
            </w:pPr>
            <w:r w:rsidRPr="00F61D98">
              <w:rPr>
                <w:sz w:val="16"/>
                <w:lang w:val="en-AU"/>
              </w:rPr>
              <w:t>Choose Frequency</w:t>
            </w:r>
          </w:p>
        </w:tc>
      </w:tr>
      <w:tr w:rsidR="0031240A" w:rsidRPr="00F61D98" w14:paraId="3A56BFB3" w14:textId="77777777" w:rsidTr="0031240A">
        <w:trPr>
          <w:trHeight w:val="553"/>
        </w:trPr>
        <w:tc>
          <w:tcPr>
            <w:tcW w:w="5085" w:type="dxa"/>
            <w:shd w:val="clear" w:color="auto" w:fill="FF9900"/>
            <w:vAlign w:val="center"/>
          </w:tcPr>
          <w:p w14:paraId="39519A37" w14:textId="77777777" w:rsidR="0031240A" w:rsidRPr="00F61D98" w:rsidRDefault="0031240A" w:rsidP="0031240A">
            <w:pPr>
              <w:rPr>
                <w:rFonts w:ascii="Avenir Heavy" w:eastAsiaTheme="majorEastAsia" w:hAnsi="Avenir Heavy" w:cs="Times New Roman (Headings CS)"/>
                <w:b/>
                <w:bCs/>
                <w:caps/>
                <w:color w:val="453E31" w:themeColor="background2" w:themeShade="40"/>
                <w:spacing w:val="30"/>
                <w:szCs w:val="21"/>
                <w:lang w:val="en-AU"/>
              </w:rPr>
            </w:pPr>
            <w:r w:rsidRPr="00F61D98">
              <w:rPr>
                <w:rFonts w:ascii="Avenir Heavy" w:eastAsiaTheme="majorEastAsia" w:hAnsi="Avenir Heavy" w:cs="Times New Roman (Headings CS)"/>
                <w:b/>
                <w:bCs/>
                <w:caps/>
                <w:color w:val="453E31" w:themeColor="background2" w:themeShade="40"/>
                <w:spacing w:val="30"/>
                <w:szCs w:val="21"/>
                <w:lang w:val="en-AU"/>
              </w:rPr>
              <w:t>High</w:t>
            </w:r>
          </w:p>
        </w:tc>
        <w:tc>
          <w:tcPr>
            <w:tcW w:w="3969" w:type="dxa"/>
            <w:shd w:val="clear" w:color="auto" w:fill="D9D9D9" w:themeFill="background1" w:themeFillShade="D9"/>
            <w:vAlign w:val="center"/>
          </w:tcPr>
          <w:p w14:paraId="0A9612AA" w14:textId="77777777" w:rsidR="0031240A" w:rsidRPr="00F61D98" w:rsidRDefault="0031240A" w:rsidP="0031240A">
            <w:pPr>
              <w:pStyle w:val="Tablecopy-nospacing0"/>
              <w:rPr>
                <w:sz w:val="16"/>
                <w:lang w:val="en-AU"/>
              </w:rPr>
            </w:pPr>
            <w:r w:rsidRPr="00F61D98">
              <w:rPr>
                <w:sz w:val="16"/>
                <w:lang w:val="en-AU"/>
              </w:rPr>
              <w:t>Choose Frequency</w:t>
            </w:r>
          </w:p>
        </w:tc>
      </w:tr>
      <w:tr w:rsidR="0031240A" w:rsidRPr="00F61D98" w14:paraId="042916B0" w14:textId="77777777" w:rsidTr="0031240A">
        <w:trPr>
          <w:trHeight w:val="553"/>
        </w:trPr>
        <w:tc>
          <w:tcPr>
            <w:tcW w:w="5085" w:type="dxa"/>
            <w:shd w:val="clear" w:color="auto" w:fill="FFC000"/>
            <w:vAlign w:val="center"/>
          </w:tcPr>
          <w:p w14:paraId="2D051BDB" w14:textId="77777777" w:rsidR="0031240A" w:rsidRPr="00F61D98" w:rsidRDefault="0031240A" w:rsidP="0031240A">
            <w:pPr>
              <w:rPr>
                <w:rFonts w:ascii="Avenir Heavy" w:eastAsiaTheme="majorEastAsia" w:hAnsi="Avenir Heavy" w:cs="Times New Roman (Headings CS)"/>
                <w:b/>
                <w:bCs/>
                <w:caps/>
                <w:color w:val="453E31" w:themeColor="background2" w:themeShade="40"/>
                <w:spacing w:val="30"/>
                <w:szCs w:val="21"/>
                <w:lang w:val="en-AU"/>
              </w:rPr>
            </w:pPr>
            <w:r w:rsidRPr="00F61D98">
              <w:rPr>
                <w:rFonts w:ascii="Avenir Heavy" w:eastAsiaTheme="majorEastAsia" w:hAnsi="Avenir Heavy" w:cs="Times New Roman (Headings CS)"/>
                <w:b/>
                <w:bCs/>
                <w:caps/>
                <w:color w:val="453E31" w:themeColor="background2" w:themeShade="40"/>
                <w:spacing w:val="30"/>
                <w:szCs w:val="21"/>
                <w:lang w:val="en-AU"/>
              </w:rPr>
              <w:t>Medium</w:t>
            </w:r>
          </w:p>
        </w:tc>
        <w:tc>
          <w:tcPr>
            <w:tcW w:w="3969" w:type="dxa"/>
            <w:shd w:val="clear" w:color="auto" w:fill="D9D9D9" w:themeFill="background1" w:themeFillShade="D9"/>
            <w:vAlign w:val="center"/>
          </w:tcPr>
          <w:p w14:paraId="380A74A1" w14:textId="77777777" w:rsidR="0031240A" w:rsidRPr="00F61D98" w:rsidRDefault="0031240A" w:rsidP="0031240A">
            <w:pPr>
              <w:pStyle w:val="Tablecopy-nospacing0"/>
              <w:rPr>
                <w:sz w:val="16"/>
                <w:lang w:val="en-AU"/>
              </w:rPr>
            </w:pPr>
            <w:r w:rsidRPr="00F61D98">
              <w:rPr>
                <w:sz w:val="16"/>
                <w:lang w:val="en-AU"/>
              </w:rPr>
              <w:t>Choose Frequency</w:t>
            </w:r>
          </w:p>
        </w:tc>
      </w:tr>
      <w:tr w:rsidR="0031240A" w:rsidRPr="00F61D98" w14:paraId="29807E8F" w14:textId="77777777" w:rsidTr="0031240A">
        <w:trPr>
          <w:trHeight w:val="553"/>
        </w:trPr>
        <w:tc>
          <w:tcPr>
            <w:tcW w:w="5085" w:type="dxa"/>
            <w:shd w:val="clear" w:color="auto" w:fill="FFFF00"/>
            <w:vAlign w:val="center"/>
          </w:tcPr>
          <w:p w14:paraId="37581B61" w14:textId="77777777" w:rsidR="0031240A" w:rsidRPr="00F61D98" w:rsidRDefault="0031240A" w:rsidP="0031240A">
            <w:pPr>
              <w:rPr>
                <w:rFonts w:ascii="Avenir Heavy" w:eastAsiaTheme="majorEastAsia" w:hAnsi="Avenir Heavy" w:cs="Times New Roman (Headings CS)"/>
                <w:b/>
                <w:bCs/>
                <w:caps/>
                <w:color w:val="453E31" w:themeColor="background2" w:themeShade="40"/>
                <w:spacing w:val="30"/>
                <w:szCs w:val="21"/>
                <w:lang w:val="en-AU"/>
              </w:rPr>
            </w:pPr>
            <w:r w:rsidRPr="00F61D98">
              <w:rPr>
                <w:rFonts w:ascii="Avenir Heavy" w:eastAsiaTheme="majorEastAsia" w:hAnsi="Avenir Heavy" w:cs="Times New Roman (Headings CS)"/>
                <w:b/>
                <w:bCs/>
                <w:caps/>
                <w:color w:val="453E31" w:themeColor="background2" w:themeShade="40"/>
                <w:spacing w:val="30"/>
                <w:szCs w:val="21"/>
                <w:lang w:val="en-AU"/>
              </w:rPr>
              <w:t>Low</w:t>
            </w:r>
          </w:p>
        </w:tc>
        <w:tc>
          <w:tcPr>
            <w:tcW w:w="3969" w:type="dxa"/>
            <w:shd w:val="clear" w:color="auto" w:fill="D9D9D9" w:themeFill="background1" w:themeFillShade="D9"/>
            <w:vAlign w:val="center"/>
          </w:tcPr>
          <w:p w14:paraId="4A1F2FFB" w14:textId="77777777" w:rsidR="0031240A" w:rsidRPr="00F61D98" w:rsidRDefault="0031240A" w:rsidP="0031240A">
            <w:pPr>
              <w:pStyle w:val="Tablecopy-nospacing0"/>
              <w:rPr>
                <w:sz w:val="16"/>
                <w:lang w:val="en-AU"/>
              </w:rPr>
            </w:pPr>
            <w:r w:rsidRPr="00F61D98">
              <w:rPr>
                <w:sz w:val="16"/>
                <w:lang w:val="en-AU"/>
              </w:rPr>
              <w:t>Choose Frequency</w:t>
            </w:r>
          </w:p>
        </w:tc>
      </w:tr>
    </w:tbl>
    <w:p w14:paraId="0AA7782F" w14:textId="1467FD68"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p>
    <w:p w14:paraId="74713F11" w14:textId="77777777" w:rsidR="0031240A" w:rsidRPr="00F61D98" w:rsidRDefault="0031240A" w:rsidP="004355D7">
      <w:pPr>
        <w:widowControl/>
        <w:suppressAutoHyphens w:val="0"/>
        <w:autoSpaceDE/>
        <w:autoSpaceDN/>
        <w:adjustRightInd/>
        <w:spacing w:after="0" w:line="240" w:lineRule="auto"/>
        <w:textAlignment w:val="auto"/>
        <w:outlineLvl w:val="9"/>
        <w:rPr>
          <w:lang w:val="en-AU" w:eastAsia="zh-CN"/>
        </w:rPr>
      </w:pPr>
    </w:p>
    <w:p w14:paraId="1FF2B9BE" w14:textId="77777777" w:rsidR="0031240A" w:rsidRPr="00F61D98" w:rsidRDefault="0031240A">
      <w:pPr>
        <w:widowControl/>
        <w:suppressAutoHyphens w:val="0"/>
        <w:autoSpaceDE/>
        <w:autoSpaceDN/>
        <w:adjustRightInd/>
        <w:spacing w:after="0" w:line="240" w:lineRule="auto"/>
        <w:textAlignment w:val="auto"/>
        <w:outlineLvl w:val="9"/>
        <w:rPr>
          <w:lang w:val="en-AU" w:eastAsia="zh-CN"/>
        </w:rPr>
      </w:pPr>
      <w:r w:rsidRPr="00F61D98">
        <w:rPr>
          <w:lang w:val="en-AU" w:eastAsia="zh-CN"/>
        </w:rPr>
        <w:br w:type="page"/>
      </w:r>
    </w:p>
    <w:p w14:paraId="55BA5DAA" w14:textId="49461078" w:rsidR="004355D7" w:rsidRPr="00443D5E" w:rsidRDefault="004355D7" w:rsidP="004355D7">
      <w:pPr>
        <w:widowControl/>
        <w:suppressAutoHyphens w:val="0"/>
        <w:autoSpaceDE/>
        <w:autoSpaceDN/>
        <w:adjustRightInd/>
        <w:spacing w:after="0" w:line="240" w:lineRule="auto"/>
        <w:textAlignment w:val="auto"/>
        <w:outlineLvl w:val="9"/>
        <w:rPr>
          <w:rFonts w:ascii="Avenir Medium" w:eastAsiaTheme="majorEastAsia" w:hAnsi="Avenir Medium" w:cstheme="majorBidi"/>
          <w:bCs/>
          <w:color w:val="003A70"/>
          <w:sz w:val="44"/>
          <w:szCs w:val="44"/>
          <w:lang w:val="en-AU"/>
        </w:rPr>
      </w:pPr>
      <w:r w:rsidRPr="00443D5E">
        <w:rPr>
          <w:rFonts w:ascii="Avenir Medium" w:eastAsiaTheme="majorEastAsia" w:hAnsi="Avenir Medium" w:cstheme="majorBidi"/>
          <w:bCs/>
          <w:color w:val="003A70"/>
          <w:sz w:val="44"/>
          <w:szCs w:val="44"/>
          <w:lang w:val="en-AU"/>
        </w:rPr>
        <w:lastRenderedPageBreak/>
        <w:t>Appendices</w:t>
      </w:r>
    </w:p>
    <w:p w14:paraId="69A8169E" w14:textId="77777777" w:rsidR="004355D7" w:rsidRPr="00F61D98" w:rsidRDefault="004355D7" w:rsidP="0031240A">
      <w:pPr>
        <w:pStyle w:val="Heading20"/>
        <w:rPr>
          <w:lang w:eastAsia="zh-CN"/>
        </w:rPr>
      </w:pPr>
      <w:bookmarkStart w:id="23" w:name="_Toc199410697"/>
      <w:r w:rsidRPr="00F61D98">
        <w:rPr>
          <w:lang w:eastAsia="zh-CN"/>
        </w:rPr>
        <w:t>Appendix A – Summary of Key Risk Management Activities</w:t>
      </w:r>
      <w:bookmarkEnd w:id="23"/>
    </w:p>
    <w:p w14:paraId="7078AD8C" w14:textId="77777777"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r w:rsidRPr="00F61D98">
        <w:rPr>
          <w:lang w:val="en-AU" w:eastAsia="zh-CN"/>
        </w:rPr>
        <w:t>(Your risk management activities should be modified to suit your organisations)</w:t>
      </w:r>
    </w:p>
    <w:p w14:paraId="0AABBCB6" w14:textId="56801115"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r w:rsidRPr="00F61D98">
        <w:rPr>
          <w:lang w:val="en-AU" w:eastAsia="zh-CN"/>
        </w:rPr>
        <w:tab/>
      </w:r>
      <w:r w:rsidRPr="00F61D98">
        <w:rPr>
          <w:lang w:val="en-AU" w:eastAsia="zh-CN"/>
        </w:rPr>
        <w:tab/>
      </w:r>
    </w:p>
    <w:p w14:paraId="797357B9" w14:textId="2BA95E34"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p>
    <w:tbl>
      <w:tblPr>
        <w:tblStyle w:val="LightList"/>
        <w:tblW w:w="9000" w:type="dxa"/>
        <w:tblBorders>
          <w:top w:val="none" w:sz="0" w:space="0" w:color="auto"/>
          <w:bottom w:val="none" w:sz="0" w:space="0" w:color="auto"/>
          <w:insideH w:val="single" w:sz="4" w:space="0" w:color="002A3A"/>
        </w:tblBorders>
        <w:tblLayout w:type="fixed"/>
        <w:tblCellMar>
          <w:left w:w="340" w:type="dxa"/>
          <w:right w:w="340" w:type="dxa"/>
        </w:tblCellMar>
        <w:tblLook w:val="04A0" w:firstRow="1" w:lastRow="0" w:firstColumn="1" w:lastColumn="0" w:noHBand="0" w:noVBand="1"/>
      </w:tblPr>
      <w:tblGrid>
        <w:gridCol w:w="1985"/>
        <w:gridCol w:w="2817"/>
        <w:gridCol w:w="2711"/>
        <w:gridCol w:w="1487"/>
      </w:tblGrid>
      <w:tr w:rsidR="00A318BD" w:rsidRPr="00F61D98" w14:paraId="1E7EF4A8" w14:textId="77777777" w:rsidTr="004B6C59">
        <w:trPr>
          <w:cnfStyle w:val="100000000000" w:firstRow="1" w:lastRow="0" w:firstColumn="0" w:lastColumn="0" w:oddVBand="0" w:evenVBand="0" w:oddHBand="0"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1985" w:type="dxa"/>
            <w:tcBorders>
              <w:top w:val="nil"/>
              <w:bottom w:val="single" w:sz="4" w:space="0" w:color="003A70"/>
            </w:tcBorders>
            <w:vAlign w:val="center"/>
          </w:tcPr>
          <w:p w14:paraId="1C4300C9" w14:textId="77777777" w:rsidR="00A318BD" w:rsidRPr="00F61D98" w:rsidRDefault="00A318BD" w:rsidP="00A318BD">
            <w:pPr>
              <w:pStyle w:val="Tablecopy-nospacing0"/>
              <w:rPr>
                <w:rFonts w:ascii="Avenir Heavy" w:eastAsiaTheme="majorEastAsia" w:hAnsi="Avenir Heavy" w:cs="Times New Roman (Headings CS)"/>
                <w:b w:val="0"/>
                <w:bCs/>
                <w:caps/>
                <w:color w:val="FFFFFF" w:themeColor="background1"/>
                <w:spacing w:val="30"/>
                <w:szCs w:val="21"/>
                <w:lang w:val="en-AU"/>
              </w:rPr>
            </w:pPr>
            <w:r w:rsidRPr="00F61D98">
              <w:rPr>
                <w:rFonts w:ascii="Avenir Heavy" w:eastAsiaTheme="majorEastAsia" w:hAnsi="Avenir Heavy" w:cs="Times New Roman (Headings CS)"/>
                <w:b w:val="0"/>
                <w:bCs/>
                <w:caps/>
                <w:color w:val="FFFFFF" w:themeColor="background1"/>
                <w:spacing w:val="30"/>
                <w:szCs w:val="21"/>
                <w:lang w:val="en-AU"/>
              </w:rPr>
              <w:t>ACTION</w:t>
            </w:r>
          </w:p>
        </w:tc>
        <w:tc>
          <w:tcPr>
            <w:tcW w:w="2817" w:type="dxa"/>
            <w:tcBorders>
              <w:top w:val="nil"/>
              <w:bottom w:val="single" w:sz="4" w:space="0" w:color="003A70"/>
            </w:tcBorders>
            <w:vAlign w:val="center"/>
          </w:tcPr>
          <w:p w14:paraId="5181DFFB" w14:textId="77777777" w:rsidR="00A318BD" w:rsidRPr="00F61D98" w:rsidRDefault="00A318BD" w:rsidP="00A318BD">
            <w:pPr>
              <w:pStyle w:val="Tablecopy-nospacing0"/>
              <w:cnfStyle w:val="100000000000" w:firstRow="1" w:lastRow="0" w:firstColumn="0" w:lastColumn="0" w:oddVBand="0" w:evenVBand="0" w:oddHBand="0" w:evenHBand="0" w:firstRowFirstColumn="0" w:firstRowLastColumn="0" w:lastRowFirstColumn="0" w:lastRowLastColumn="0"/>
              <w:rPr>
                <w:rFonts w:ascii="Avenir Heavy" w:eastAsiaTheme="majorEastAsia" w:hAnsi="Avenir Heavy" w:cs="Times New Roman (Headings CS)"/>
                <w:b w:val="0"/>
                <w:bCs/>
                <w:caps/>
                <w:color w:val="FFFFFF" w:themeColor="background1"/>
                <w:spacing w:val="30"/>
                <w:szCs w:val="21"/>
                <w:lang w:val="en-AU"/>
              </w:rPr>
            </w:pPr>
            <w:r w:rsidRPr="00F61D98">
              <w:rPr>
                <w:rFonts w:ascii="Avenir Heavy" w:eastAsiaTheme="majorEastAsia" w:hAnsi="Avenir Heavy" w:cs="Times New Roman (Headings CS)"/>
                <w:b w:val="0"/>
                <w:bCs/>
                <w:caps/>
                <w:color w:val="FFFFFF" w:themeColor="background1"/>
                <w:spacing w:val="30"/>
                <w:szCs w:val="21"/>
                <w:lang w:val="en-AU"/>
              </w:rPr>
              <w:t>DESCRIPTION</w:t>
            </w:r>
          </w:p>
        </w:tc>
        <w:tc>
          <w:tcPr>
            <w:tcW w:w="2711" w:type="dxa"/>
            <w:tcBorders>
              <w:top w:val="nil"/>
              <w:bottom w:val="single" w:sz="4" w:space="0" w:color="003A70"/>
            </w:tcBorders>
            <w:vAlign w:val="center"/>
          </w:tcPr>
          <w:p w14:paraId="7E7A8C87" w14:textId="77777777" w:rsidR="00A318BD" w:rsidRPr="00F61D98" w:rsidRDefault="00A318BD" w:rsidP="00A318BD">
            <w:pPr>
              <w:pStyle w:val="Tablecopy-nospacing0"/>
              <w:cnfStyle w:val="100000000000" w:firstRow="1" w:lastRow="0" w:firstColumn="0" w:lastColumn="0" w:oddVBand="0" w:evenVBand="0" w:oddHBand="0" w:evenHBand="0" w:firstRowFirstColumn="0" w:firstRowLastColumn="0" w:lastRowFirstColumn="0" w:lastRowLastColumn="0"/>
              <w:rPr>
                <w:rFonts w:ascii="Avenir Heavy" w:eastAsiaTheme="majorEastAsia" w:hAnsi="Avenir Heavy" w:cs="Times New Roman (Headings CS)"/>
                <w:b w:val="0"/>
                <w:bCs/>
                <w:caps/>
                <w:color w:val="FFFFFF" w:themeColor="background1"/>
                <w:spacing w:val="30"/>
                <w:szCs w:val="21"/>
                <w:lang w:val="en-AU"/>
              </w:rPr>
            </w:pPr>
            <w:r w:rsidRPr="00F61D98">
              <w:rPr>
                <w:rFonts w:ascii="Avenir Heavy" w:eastAsiaTheme="majorEastAsia" w:hAnsi="Avenir Heavy" w:cs="Times New Roman (Headings CS)"/>
                <w:b w:val="0"/>
                <w:bCs/>
                <w:caps/>
                <w:color w:val="FFFFFF" w:themeColor="background1"/>
                <w:spacing w:val="30"/>
                <w:szCs w:val="21"/>
                <w:lang w:val="en-AU"/>
              </w:rPr>
              <w:t>RESPONSIBILITY</w:t>
            </w:r>
          </w:p>
        </w:tc>
        <w:tc>
          <w:tcPr>
            <w:tcW w:w="1487" w:type="dxa"/>
            <w:tcBorders>
              <w:top w:val="nil"/>
              <w:bottom w:val="single" w:sz="4" w:space="0" w:color="003A70"/>
            </w:tcBorders>
            <w:vAlign w:val="center"/>
          </w:tcPr>
          <w:p w14:paraId="3E6E09E9" w14:textId="77777777" w:rsidR="00A318BD" w:rsidRPr="00F61D98" w:rsidRDefault="00A318BD" w:rsidP="00A318BD">
            <w:pPr>
              <w:pStyle w:val="Tablecopy-nospacing0"/>
              <w:cnfStyle w:val="100000000000" w:firstRow="1" w:lastRow="0" w:firstColumn="0" w:lastColumn="0" w:oddVBand="0" w:evenVBand="0" w:oddHBand="0" w:evenHBand="0" w:firstRowFirstColumn="0" w:firstRowLastColumn="0" w:lastRowFirstColumn="0" w:lastRowLastColumn="0"/>
              <w:rPr>
                <w:rFonts w:ascii="Avenir Heavy" w:eastAsiaTheme="majorEastAsia" w:hAnsi="Avenir Heavy" w:cs="Times New Roman (Headings CS)"/>
                <w:b w:val="0"/>
                <w:bCs/>
                <w:caps/>
                <w:color w:val="FFFFFF" w:themeColor="background1"/>
                <w:spacing w:val="30"/>
                <w:szCs w:val="21"/>
                <w:lang w:val="en-AU"/>
              </w:rPr>
            </w:pPr>
            <w:r w:rsidRPr="00F61D98">
              <w:rPr>
                <w:rFonts w:ascii="Avenir Heavy" w:eastAsiaTheme="majorEastAsia" w:hAnsi="Avenir Heavy" w:cs="Times New Roman (Headings CS)"/>
                <w:b w:val="0"/>
                <w:bCs/>
                <w:caps/>
                <w:color w:val="FFFFFF" w:themeColor="background1"/>
                <w:spacing w:val="30"/>
                <w:szCs w:val="21"/>
                <w:lang w:val="en-AU"/>
              </w:rPr>
              <w:t>WHEN</w:t>
            </w:r>
          </w:p>
        </w:tc>
      </w:tr>
      <w:tr w:rsidR="00A318BD" w:rsidRPr="00F61D98" w14:paraId="332A24D0" w14:textId="77777777" w:rsidTr="004B6C59">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1985" w:type="dxa"/>
            <w:tcBorders>
              <w:top w:val="nil"/>
              <w:bottom w:val="single" w:sz="4" w:space="0" w:color="003A70"/>
            </w:tcBorders>
            <w:shd w:val="clear" w:color="auto" w:fill="F1EFEB"/>
          </w:tcPr>
          <w:p w14:paraId="077C8FAD" w14:textId="77777777" w:rsidR="00A318BD" w:rsidRPr="00F61D98" w:rsidRDefault="00A318BD" w:rsidP="00A318BD">
            <w:pPr>
              <w:pStyle w:val="Tablecopy-nospacing0"/>
              <w:rPr>
                <w:sz w:val="16"/>
                <w:lang w:val="en-AU"/>
              </w:rPr>
            </w:pPr>
            <w:r w:rsidRPr="00F61D98">
              <w:rPr>
                <w:sz w:val="16"/>
                <w:lang w:val="en-AU"/>
              </w:rPr>
              <w:t>Review RM Policy</w:t>
            </w:r>
          </w:p>
        </w:tc>
        <w:tc>
          <w:tcPr>
            <w:tcW w:w="2817" w:type="dxa"/>
            <w:tcBorders>
              <w:top w:val="nil"/>
              <w:bottom w:val="single" w:sz="4" w:space="0" w:color="003A70"/>
            </w:tcBorders>
          </w:tcPr>
          <w:p w14:paraId="50A08DA1" w14:textId="77777777" w:rsidR="00A318BD" w:rsidRPr="00F61D98" w:rsidRDefault="00A318BD" w:rsidP="00A318BD">
            <w:pPr>
              <w:pStyle w:val="Tablecopy-nospacing0"/>
              <w:cnfStyle w:val="000000100000" w:firstRow="0" w:lastRow="0" w:firstColumn="0" w:lastColumn="0" w:oddVBand="0" w:evenVBand="0" w:oddHBand="1" w:evenHBand="0" w:firstRowFirstColumn="0" w:firstRowLastColumn="0" w:lastRowFirstColumn="0" w:lastRowLastColumn="0"/>
              <w:rPr>
                <w:sz w:val="16"/>
                <w:lang w:val="en-AU"/>
              </w:rPr>
            </w:pPr>
            <w:r w:rsidRPr="00F61D98">
              <w:rPr>
                <w:sz w:val="16"/>
                <w:lang w:val="en-AU"/>
              </w:rPr>
              <w:t>Review the effectiveness of [insert organisations name]’s Risk Management Policy</w:t>
            </w:r>
          </w:p>
        </w:tc>
        <w:tc>
          <w:tcPr>
            <w:tcW w:w="2711" w:type="dxa"/>
            <w:tcBorders>
              <w:top w:val="nil"/>
              <w:bottom w:val="single" w:sz="4" w:space="0" w:color="003A70"/>
            </w:tcBorders>
          </w:tcPr>
          <w:p w14:paraId="3A6632A7" w14:textId="77777777" w:rsidR="00A318BD" w:rsidRPr="00F61D98" w:rsidRDefault="00A318BD" w:rsidP="00A318BD">
            <w:pPr>
              <w:pStyle w:val="Tablecopy-nospacing0"/>
              <w:cnfStyle w:val="000000100000" w:firstRow="0" w:lastRow="0" w:firstColumn="0" w:lastColumn="0" w:oddVBand="0" w:evenVBand="0" w:oddHBand="1" w:evenHBand="0" w:firstRowFirstColumn="0" w:firstRowLastColumn="0" w:lastRowFirstColumn="0" w:lastRowLastColumn="0"/>
              <w:rPr>
                <w:sz w:val="16"/>
                <w:lang w:val="en-AU"/>
              </w:rPr>
            </w:pPr>
          </w:p>
        </w:tc>
        <w:tc>
          <w:tcPr>
            <w:tcW w:w="1487" w:type="dxa"/>
            <w:tcBorders>
              <w:top w:val="nil"/>
              <w:bottom w:val="single" w:sz="4" w:space="0" w:color="003A70"/>
            </w:tcBorders>
          </w:tcPr>
          <w:p w14:paraId="7DB21059" w14:textId="77777777" w:rsidR="00A318BD" w:rsidRPr="00F61D98" w:rsidRDefault="00A318BD" w:rsidP="00A318BD">
            <w:pPr>
              <w:pStyle w:val="Tablecopy-nospacing0"/>
              <w:cnfStyle w:val="000000100000" w:firstRow="0" w:lastRow="0" w:firstColumn="0" w:lastColumn="0" w:oddVBand="0" w:evenVBand="0" w:oddHBand="1" w:evenHBand="0" w:firstRowFirstColumn="0" w:firstRowLastColumn="0" w:lastRowFirstColumn="0" w:lastRowLastColumn="0"/>
              <w:rPr>
                <w:sz w:val="16"/>
                <w:lang w:val="en-AU"/>
              </w:rPr>
            </w:pPr>
          </w:p>
        </w:tc>
      </w:tr>
      <w:tr w:rsidR="00A318BD" w:rsidRPr="00F61D98" w14:paraId="05290EC6" w14:textId="77777777" w:rsidTr="004B6C59">
        <w:trPr>
          <w:cnfStyle w:val="000000010000" w:firstRow="0" w:lastRow="0" w:firstColumn="0" w:lastColumn="0" w:oddVBand="0" w:evenVBand="0" w:oddHBand="0" w:evenHBand="1"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003A70"/>
              <w:bottom w:val="single" w:sz="4" w:space="0" w:color="003A70"/>
            </w:tcBorders>
            <w:shd w:val="clear" w:color="auto" w:fill="F1EFEB"/>
          </w:tcPr>
          <w:p w14:paraId="72D30A6A" w14:textId="77777777" w:rsidR="00A318BD" w:rsidRPr="00F61D98" w:rsidRDefault="00A318BD" w:rsidP="00A318BD">
            <w:pPr>
              <w:pStyle w:val="Tablecopy-nospacing0"/>
              <w:rPr>
                <w:sz w:val="16"/>
                <w:lang w:val="en-AU"/>
              </w:rPr>
            </w:pPr>
            <w:r w:rsidRPr="00F61D98">
              <w:rPr>
                <w:sz w:val="16"/>
                <w:lang w:val="en-AU"/>
              </w:rPr>
              <w:t>Review RM Framework</w:t>
            </w:r>
          </w:p>
        </w:tc>
        <w:tc>
          <w:tcPr>
            <w:tcW w:w="2817" w:type="dxa"/>
            <w:tcBorders>
              <w:top w:val="single" w:sz="4" w:space="0" w:color="003A70"/>
              <w:bottom w:val="single" w:sz="4" w:space="0" w:color="003A70"/>
            </w:tcBorders>
          </w:tcPr>
          <w:p w14:paraId="25436FF5" w14:textId="77777777" w:rsidR="00A318BD" w:rsidRPr="00F61D98" w:rsidRDefault="00A318BD" w:rsidP="00A318BD">
            <w:pPr>
              <w:pStyle w:val="Tablecopy-nospacing0"/>
              <w:cnfStyle w:val="000000010000" w:firstRow="0" w:lastRow="0" w:firstColumn="0" w:lastColumn="0" w:oddVBand="0" w:evenVBand="0" w:oddHBand="0" w:evenHBand="1" w:firstRowFirstColumn="0" w:firstRowLastColumn="0" w:lastRowFirstColumn="0" w:lastRowLastColumn="0"/>
              <w:rPr>
                <w:sz w:val="16"/>
                <w:lang w:val="en-AU"/>
              </w:rPr>
            </w:pPr>
            <w:r w:rsidRPr="00F61D98">
              <w:rPr>
                <w:sz w:val="16"/>
                <w:lang w:val="en-AU"/>
              </w:rPr>
              <w:t>Review the effectiveness of [insert organisations name]’s Risk Management Framework</w:t>
            </w:r>
          </w:p>
        </w:tc>
        <w:tc>
          <w:tcPr>
            <w:tcW w:w="2711" w:type="dxa"/>
            <w:tcBorders>
              <w:top w:val="single" w:sz="4" w:space="0" w:color="003A70"/>
              <w:bottom w:val="single" w:sz="4" w:space="0" w:color="003A70"/>
            </w:tcBorders>
          </w:tcPr>
          <w:p w14:paraId="272ACFC4" w14:textId="77777777" w:rsidR="00A318BD" w:rsidRPr="00F61D98" w:rsidRDefault="00A318BD" w:rsidP="00A318BD">
            <w:pPr>
              <w:pStyle w:val="Tablecopy-nospacing0"/>
              <w:cnfStyle w:val="000000010000" w:firstRow="0" w:lastRow="0" w:firstColumn="0" w:lastColumn="0" w:oddVBand="0" w:evenVBand="0" w:oddHBand="0" w:evenHBand="1" w:firstRowFirstColumn="0" w:firstRowLastColumn="0" w:lastRowFirstColumn="0" w:lastRowLastColumn="0"/>
              <w:rPr>
                <w:sz w:val="16"/>
                <w:lang w:val="en-AU"/>
              </w:rPr>
            </w:pPr>
          </w:p>
        </w:tc>
        <w:tc>
          <w:tcPr>
            <w:tcW w:w="1487" w:type="dxa"/>
            <w:tcBorders>
              <w:top w:val="single" w:sz="4" w:space="0" w:color="003A70"/>
              <w:bottom w:val="single" w:sz="4" w:space="0" w:color="003A70"/>
            </w:tcBorders>
          </w:tcPr>
          <w:p w14:paraId="307149CD" w14:textId="77777777" w:rsidR="00A318BD" w:rsidRPr="00F61D98" w:rsidRDefault="00A318BD" w:rsidP="00A318BD">
            <w:pPr>
              <w:pStyle w:val="Tablecopy-nospacing0"/>
              <w:cnfStyle w:val="000000010000" w:firstRow="0" w:lastRow="0" w:firstColumn="0" w:lastColumn="0" w:oddVBand="0" w:evenVBand="0" w:oddHBand="0" w:evenHBand="1" w:firstRowFirstColumn="0" w:firstRowLastColumn="0" w:lastRowFirstColumn="0" w:lastRowLastColumn="0"/>
              <w:rPr>
                <w:sz w:val="16"/>
                <w:lang w:val="en-AU"/>
              </w:rPr>
            </w:pPr>
          </w:p>
        </w:tc>
      </w:tr>
      <w:tr w:rsidR="00A318BD" w:rsidRPr="00F61D98" w14:paraId="3C5B7EBC" w14:textId="77777777" w:rsidTr="004B6C59">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003A70"/>
              <w:bottom w:val="single" w:sz="4" w:space="0" w:color="003A70"/>
            </w:tcBorders>
            <w:shd w:val="clear" w:color="auto" w:fill="F1EFEB"/>
          </w:tcPr>
          <w:p w14:paraId="1328787B" w14:textId="77777777" w:rsidR="00A318BD" w:rsidRPr="00F61D98" w:rsidRDefault="00A318BD" w:rsidP="00A318BD">
            <w:pPr>
              <w:pStyle w:val="Tablecopy-nospacing0"/>
              <w:rPr>
                <w:sz w:val="16"/>
                <w:lang w:val="en-AU"/>
              </w:rPr>
            </w:pPr>
            <w:r w:rsidRPr="00F61D98">
              <w:rPr>
                <w:sz w:val="16"/>
                <w:lang w:val="en-AU"/>
              </w:rPr>
              <w:t>Review Risk Register</w:t>
            </w:r>
          </w:p>
        </w:tc>
        <w:tc>
          <w:tcPr>
            <w:tcW w:w="2817" w:type="dxa"/>
            <w:tcBorders>
              <w:top w:val="single" w:sz="4" w:space="0" w:color="003A70"/>
              <w:bottom w:val="single" w:sz="4" w:space="0" w:color="003A70"/>
            </w:tcBorders>
          </w:tcPr>
          <w:p w14:paraId="12A2C327" w14:textId="77777777" w:rsidR="00A318BD" w:rsidRPr="00F61D98" w:rsidRDefault="00A318BD" w:rsidP="00A318BD">
            <w:pPr>
              <w:pStyle w:val="Tablecopy-nospacing0"/>
              <w:cnfStyle w:val="000000100000" w:firstRow="0" w:lastRow="0" w:firstColumn="0" w:lastColumn="0" w:oddVBand="0" w:evenVBand="0" w:oddHBand="1" w:evenHBand="0" w:firstRowFirstColumn="0" w:firstRowLastColumn="0" w:lastRowFirstColumn="0" w:lastRowLastColumn="0"/>
              <w:rPr>
                <w:sz w:val="16"/>
                <w:lang w:val="en-AU"/>
              </w:rPr>
            </w:pPr>
            <w:r w:rsidRPr="00F61D98">
              <w:rPr>
                <w:sz w:val="16"/>
                <w:lang w:val="en-AU"/>
              </w:rPr>
              <w:t>Review risks and controls contained in the risk register and identify new or emerging risks</w:t>
            </w:r>
          </w:p>
        </w:tc>
        <w:tc>
          <w:tcPr>
            <w:tcW w:w="2711" w:type="dxa"/>
            <w:tcBorders>
              <w:top w:val="single" w:sz="4" w:space="0" w:color="003A70"/>
              <w:bottom w:val="single" w:sz="4" w:space="0" w:color="003A70"/>
            </w:tcBorders>
          </w:tcPr>
          <w:p w14:paraId="0925790D" w14:textId="77777777" w:rsidR="00A318BD" w:rsidRPr="00F61D98" w:rsidRDefault="00A318BD" w:rsidP="00A318BD">
            <w:pPr>
              <w:pStyle w:val="Tablecopy-nospacing0"/>
              <w:cnfStyle w:val="000000100000" w:firstRow="0" w:lastRow="0" w:firstColumn="0" w:lastColumn="0" w:oddVBand="0" w:evenVBand="0" w:oddHBand="1" w:evenHBand="0" w:firstRowFirstColumn="0" w:firstRowLastColumn="0" w:lastRowFirstColumn="0" w:lastRowLastColumn="0"/>
              <w:rPr>
                <w:sz w:val="16"/>
                <w:lang w:val="en-AU"/>
              </w:rPr>
            </w:pPr>
          </w:p>
        </w:tc>
        <w:tc>
          <w:tcPr>
            <w:tcW w:w="1487" w:type="dxa"/>
            <w:tcBorders>
              <w:top w:val="single" w:sz="4" w:space="0" w:color="003A70"/>
              <w:bottom w:val="single" w:sz="4" w:space="0" w:color="003A70"/>
            </w:tcBorders>
          </w:tcPr>
          <w:p w14:paraId="7DA19EF1" w14:textId="77777777" w:rsidR="00A318BD" w:rsidRPr="00F61D98" w:rsidRDefault="00A318BD" w:rsidP="00A318BD">
            <w:pPr>
              <w:pStyle w:val="Tablecopy-nospacing0"/>
              <w:cnfStyle w:val="000000100000" w:firstRow="0" w:lastRow="0" w:firstColumn="0" w:lastColumn="0" w:oddVBand="0" w:evenVBand="0" w:oddHBand="1" w:evenHBand="0" w:firstRowFirstColumn="0" w:firstRowLastColumn="0" w:lastRowFirstColumn="0" w:lastRowLastColumn="0"/>
              <w:rPr>
                <w:sz w:val="16"/>
                <w:lang w:val="en-AU"/>
              </w:rPr>
            </w:pPr>
          </w:p>
        </w:tc>
      </w:tr>
      <w:tr w:rsidR="00A318BD" w:rsidRPr="00F61D98" w14:paraId="0E4407D3" w14:textId="77777777" w:rsidTr="004B6C59">
        <w:trPr>
          <w:cnfStyle w:val="000000010000" w:firstRow="0" w:lastRow="0" w:firstColumn="0" w:lastColumn="0" w:oddVBand="0" w:evenVBand="0" w:oddHBand="0" w:evenHBand="1"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003A70"/>
              <w:bottom w:val="single" w:sz="4" w:space="0" w:color="003A70"/>
            </w:tcBorders>
            <w:shd w:val="clear" w:color="auto" w:fill="F1EFEB"/>
          </w:tcPr>
          <w:p w14:paraId="1D19BD74" w14:textId="77777777" w:rsidR="00A318BD" w:rsidRPr="00F61D98" w:rsidRDefault="00A318BD" w:rsidP="00A318BD">
            <w:pPr>
              <w:pStyle w:val="Tablecopy-nospacing0"/>
              <w:rPr>
                <w:sz w:val="16"/>
                <w:lang w:val="en-AU"/>
              </w:rPr>
            </w:pPr>
            <w:r w:rsidRPr="00F61D98">
              <w:rPr>
                <w:sz w:val="16"/>
                <w:lang w:val="en-AU"/>
              </w:rPr>
              <w:t>Include Risk Treatment Plans in Operational Plan</w:t>
            </w:r>
          </w:p>
        </w:tc>
        <w:tc>
          <w:tcPr>
            <w:tcW w:w="2817" w:type="dxa"/>
            <w:tcBorders>
              <w:top w:val="single" w:sz="4" w:space="0" w:color="003A70"/>
              <w:bottom w:val="single" w:sz="4" w:space="0" w:color="003A70"/>
            </w:tcBorders>
          </w:tcPr>
          <w:p w14:paraId="7F85C5BB" w14:textId="77777777" w:rsidR="00A318BD" w:rsidRPr="00F61D98" w:rsidRDefault="00A318BD" w:rsidP="00A318BD">
            <w:pPr>
              <w:pStyle w:val="Tablecopy-nospacing0"/>
              <w:cnfStyle w:val="000000010000" w:firstRow="0" w:lastRow="0" w:firstColumn="0" w:lastColumn="0" w:oddVBand="0" w:evenVBand="0" w:oddHBand="0" w:evenHBand="1" w:firstRowFirstColumn="0" w:firstRowLastColumn="0" w:lastRowFirstColumn="0" w:lastRowLastColumn="0"/>
              <w:rPr>
                <w:sz w:val="16"/>
                <w:lang w:val="en-AU"/>
              </w:rPr>
            </w:pPr>
            <w:r w:rsidRPr="00F61D98">
              <w:rPr>
                <w:sz w:val="16"/>
                <w:lang w:val="en-AU"/>
              </w:rPr>
              <w:t>Ensure that actions required by Risk Treatment Plans are incorporated into the Operational Plan</w:t>
            </w:r>
          </w:p>
        </w:tc>
        <w:tc>
          <w:tcPr>
            <w:tcW w:w="2711" w:type="dxa"/>
            <w:tcBorders>
              <w:top w:val="single" w:sz="4" w:space="0" w:color="003A70"/>
              <w:bottom w:val="single" w:sz="4" w:space="0" w:color="003A70"/>
            </w:tcBorders>
          </w:tcPr>
          <w:p w14:paraId="49FF98C9" w14:textId="77777777" w:rsidR="00A318BD" w:rsidRPr="00F61D98" w:rsidRDefault="00A318BD" w:rsidP="00A318BD">
            <w:pPr>
              <w:pStyle w:val="Tablecopy-nospacing0"/>
              <w:cnfStyle w:val="000000010000" w:firstRow="0" w:lastRow="0" w:firstColumn="0" w:lastColumn="0" w:oddVBand="0" w:evenVBand="0" w:oddHBand="0" w:evenHBand="1" w:firstRowFirstColumn="0" w:firstRowLastColumn="0" w:lastRowFirstColumn="0" w:lastRowLastColumn="0"/>
              <w:rPr>
                <w:sz w:val="16"/>
                <w:lang w:val="en-AU"/>
              </w:rPr>
            </w:pPr>
          </w:p>
        </w:tc>
        <w:tc>
          <w:tcPr>
            <w:tcW w:w="1487" w:type="dxa"/>
            <w:tcBorders>
              <w:top w:val="single" w:sz="4" w:space="0" w:color="003A70"/>
              <w:bottom w:val="single" w:sz="4" w:space="0" w:color="003A70"/>
            </w:tcBorders>
          </w:tcPr>
          <w:p w14:paraId="6D95289D" w14:textId="77777777" w:rsidR="00A318BD" w:rsidRPr="00F61D98" w:rsidRDefault="00A318BD" w:rsidP="00A318BD">
            <w:pPr>
              <w:pStyle w:val="Tablecopy-nospacing0"/>
              <w:cnfStyle w:val="000000010000" w:firstRow="0" w:lastRow="0" w:firstColumn="0" w:lastColumn="0" w:oddVBand="0" w:evenVBand="0" w:oddHBand="0" w:evenHBand="1" w:firstRowFirstColumn="0" w:firstRowLastColumn="0" w:lastRowFirstColumn="0" w:lastRowLastColumn="0"/>
              <w:rPr>
                <w:sz w:val="16"/>
                <w:lang w:val="en-AU"/>
              </w:rPr>
            </w:pPr>
          </w:p>
        </w:tc>
      </w:tr>
      <w:tr w:rsidR="00A318BD" w:rsidRPr="00F61D98" w14:paraId="6678FCBD" w14:textId="77777777" w:rsidTr="004B6C59">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003A70"/>
              <w:bottom w:val="single" w:sz="4" w:space="0" w:color="003A70"/>
            </w:tcBorders>
            <w:shd w:val="clear" w:color="auto" w:fill="F1EFEB"/>
          </w:tcPr>
          <w:p w14:paraId="62ECD5A2" w14:textId="77777777" w:rsidR="00A318BD" w:rsidRPr="00F61D98" w:rsidRDefault="00A318BD" w:rsidP="00A318BD">
            <w:pPr>
              <w:pStyle w:val="Tablecopy-nospacing0"/>
              <w:rPr>
                <w:sz w:val="16"/>
                <w:lang w:val="en-AU"/>
              </w:rPr>
            </w:pPr>
            <w:r w:rsidRPr="00F61D98">
              <w:rPr>
                <w:sz w:val="16"/>
                <w:lang w:val="en-AU"/>
              </w:rPr>
              <w:t>Implement Risk Treatment Plans</w:t>
            </w:r>
          </w:p>
        </w:tc>
        <w:tc>
          <w:tcPr>
            <w:tcW w:w="2817" w:type="dxa"/>
            <w:tcBorders>
              <w:top w:val="single" w:sz="4" w:space="0" w:color="003A70"/>
              <w:bottom w:val="single" w:sz="4" w:space="0" w:color="003A70"/>
            </w:tcBorders>
          </w:tcPr>
          <w:p w14:paraId="32CC9998" w14:textId="77777777" w:rsidR="00A318BD" w:rsidRPr="00F61D98" w:rsidRDefault="00A318BD" w:rsidP="00A318BD">
            <w:pPr>
              <w:pStyle w:val="Tablecopy-nospacing0"/>
              <w:cnfStyle w:val="000000100000" w:firstRow="0" w:lastRow="0" w:firstColumn="0" w:lastColumn="0" w:oddVBand="0" w:evenVBand="0" w:oddHBand="1" w:evenHBand="0" w:firstRowFirstColumn="0" w:firstRowLastColumn="0" w:lastRowFirstColumn="0" w:lastRowLastColumn="0"/>
              <w:rPr>
                <w:sz w:val="16"/>
                <w:lang w:val="en-AU"/>
              </w:rPr>
            </w:pPr>
            <w:r w:rsidRPr="00F61D98">
              <w:rPr>
                <w:sz w:val="16"/>
                <w:lang w:val="en-AU"/>
              </w:rPr>
              <w:t>Implement actions contained in risk treatment plans</w:t>
            </w:r>
          </w:p>
        </w:tc>
        <w:tc>
          <w:tcPr>
            <w:tcW w:w="2711" w:type="dxa"/>
            <w:tcBorders>
              <w:top w:val="single" w:sz="4" w:space="0" w:color="003A70"/>
              <w:bottom w:val="single" w:sz="4" w:space="0" w:color="003A70"/>
            </w:tcBorders>
          </w:tcPr>
          <w:p w14:paraId="6E2D2BB7" w14:textId="77777777" w:rsidR="00A318BD" w:rsidRPr="00F61D98" w:rsidRDefault="00A318BD" w:rsidP="00A318BD">
            <w:pPr>
              <w:pStyle w:val="Tablecopy-nospacing0"/>
              <w:cnfStyle w:val="000000100000" w:firstRow="0" w:lastRow="0" w:firstColumn="0" w:lastColumn="0" w:oddVBand="0" w:evenVBand="0" w:oddHBand="1" w:evenHBand="0" w:firstRowFirstColumn="0" w:firstRowLastColumn="0" w:lastRowFirstColumn="0" w:lastRowLastColumn="0"/>
              <w:rPr>
                <w:sz w:val="16"/>
                <w:lang w:val="en-AU"/>
              </w:rPr>
            </w:pPr>
          </w:p>
        </w:tc>
        <w:tc>
          <w:tcPr>
            <w:tcW w:w="1487" w:type="dxa"/>
            <w:tcBorders>
              <w:top w:val="single" w:sz="4" w:space="0" w:color="003A70"/>
              <w:bottom w:val="single" w:sz="4" w:space="0" w:color="003A70"/>
            </w:tcBorders>
          </w:tcPr>
          <w:p w14:paraId="55F300F8" w14:textId="77777777" w:rsidR="00A318BD" w:rsidRPr="00F61D98" w:rsidRDefault="00A318BD" w:rsidP="00A318BD">
            <w:pPr>
              <w:pStyle w:val="Tablecopy-nospacing0"/>
              <w:cnfStyle w:val="000000100000" w:firstRow="0" w:lastRow="0" w:firstColumn="0" w:lastColumn="0" w:oddVBand="0" w:evenVBand="0" w:oddHBand="1" w:evenHBand="0" w:firstRowFirstColumn="0" w:firstRowLastColumn="0" w:lastRowFirstColumn="0" w:lastRowLastColumn="0"/>
              <w:rPr>
                <w:sz w:val="16"/>
                <w:lang w:val="en-AU"/>
              </w:rPr>
            </w:pPr>
          </w:p>
        </w:tc>
      </w:tr>
      <w:tr w:rsidR="00A318BD" w:rsidRPr="00F61D98" w14:paraId="4F61063F" w14:textId="77777777" w:rsidTr="004B6C59">
        <w:trPr>
          <w:cnfStyle w:val="000000010000" w:firstRow="0" w:lastRow="0" w:firstColumn="0" w:lastColumn="0" w:oddVBand="0" w:evenVBand="0" w:oddHBand="0" w:evenHBand="1"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003A70"/>
              <w:bottom w:val="single" w:sz="4" w:space="0" w:color="003A70"/>
            </w:tcBorders>
            <w:shd w:val="clear" w:color="auto" w:fill="F1EFEB"/>
          </w:tcPr>
          <w:p w14:paraId="4A84C5E9" w14:textId="77777777" w:rsidR="00A318BD" w:rsidRPr="00F61D98" w:rsidRDefault="00A318BD" w:rsidP="00A318BD">
            <w:pPr>
              <w:pStyle w:val="Tablecopy-nospacing0"/>
              <w:rPr>
                <w:sz w:val="16"/>
                <w:lang w:val="en-AU"/>
              </w:rPr>
            </w:pPr>
            <w:r w:rsidRPr="00F61D98">
              <w:rPr>
                <w:sz w:val="16"/>
                <w:lang w:val="en-AU"/>
              </w:rPr>
              <w:t>Risk Assessments for Major Projects / Initiatives</w:t>
            </w:r>
          </w:p>
        </w:tc>
        <w:tc>
          <w:tcPr>
            <w:tcW w:w="2817" w:type="dxa"/>
            <w:tcBorders>
              <w:top w:val="single" w:sz="4" w:space="0" w:color="003A70"/>
              <w:bottom w:val="single" w:sz="4" w:space="0" w:color="003A70"/>
            </w:tcBorders>
          </w:tcPr>
          <w:p w14:paraId="62A96105" w14:textId="77777777" w:rsidR="00A318BD" w:rsidRPr="00F61D98" w:rsidRDefault="00A318BD" w:rsidP="00A318BD">
            <w:pPr>
              <w:pStyle w:val="Tablecopy-nospacing0"/>
              <w:cnfStyle w:val="000000010000" w:firstRow="0" w:lastRow="0" w:firstColumn="0" w:lastColumn="0" w:oddVBand="0" w:evenVBand="0" w:oddHBand="0" w:evenHBand="1" w:firstRowFirstColumn="0" w:firstRowLastColumn="0" w:lastRowFirstColumn="0" w:lastRowLastColumn="0"/>
              <w:rPr>
                <w:sz w:val="16"/>
                <w:lang w:val="en-AU"/>
              </w:rPr>
            </w:pPr>
            <w:r w:rsidRPr="00F61D98">
              <w:rPr>
                <w:sz w:val="16"/>
                <w:lang w:val="en-AU"/>
              </w:rPr>
              <w:t>Conduct risk assessments as required for major new or altered activities, processes or events</w:t>
            </w:r>
          </w:p>
        </w:tc>
        <w:tc>
          <w:tcPr>
            <w:tcW w:w="2711" w:type="dxa"/>
            <w:tcBorders>
              <w:top w:val="single" w:sz="4" w:space="0" w:color="003A70"/>
              <w:bottom w:val="single" w:sz="4" w:space="0" w:color="003A70"/>
            </w:tcBorders>
          </w:tcPr>
          <w:p w14:paraId="16FBF3CE" w14:textId="77777777" w:rsidR="00A318BD" w:rsidRPr="00F61D98" w:rsidRDefault="00A318BD" w:rsidP="00A318BD">
            <w:pPr>
              <w:pStyle w:val="Tablecopy-nospacing0"/>
              <w:cnfStyle w:val="000000010000" w:firstRow="0" w:lastRow="0" w:firstColumn="0" w:lastColumn="0" w:oddVBand="0" w:evenVBand="0" w:oddHBand="0" w:evenHBand="1" w:firstRowFirstColumn="0" w:firstRowLastColumn="0" w:lastRowFirstColumn="0" w:lastRowLastColumn="0"/>
              <w:rPr>
                <w:sz w:val="16"/>
                <w:lang w:val="en-AU"/>
              </w:rPr>
            </w:pPr>
          </w:p>
        </w:tc>
        <w:tc>
          <w:tcPr>
            <w:tcW w:w="1487" w:type="dxa"/>
            <w:tcBorders>
              <w:top w:val="single" w:sz="4" w:space="0" w:color="003A70"/>
              <w:bottom w:val="single" w:sz="4" w:space="0" w:color="003A70"/>
            </w:tcBorders>
          </w:tcPr>
          <w:p w14:paraId="5AC4EA65" w14:textId="77777777" w:rsidR="00A318BD" w:rsidRPr="00F61D98" w:rsidRDefault="00A318BD" w:rsidP="00A318BD">
            <w:pPr>
              <w:pStyle w:val="Tablecopy-nospacing0"/>
              <w:cnfStyle w:val="000000010000" w:firstRow="0" w:lastRow="0" w:firstColumn="0" w:lastColumn="0" w:oddVBand="0" w:evenVBand="0" w:oddHBand="0" w:evenHBand="1" w:firstRowFirstColumn="0" w:firstRowLastColumn="0" w:lastRowFirstColumn="0" w:lastRowLastColumn="0"/>
              <w:rPr>
                <w:sz w:val="16"/>
                <w:lang w:val="en-AU"/>
              </w:rPr>
            </w:pPr>
          </w:p>
        </w:tc>
      </w:tr>
      <w:tr w:rsidR="00A318BD" w:rsidRPr="00F61D98" w14:paraId="3EA86446" w14:textId="77777777" w:rsidTr="004B6C59">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003A70"/>
              <w:bottom w:val="single" w:sz="4" w:space="0" w:color="003A70"/>
            </w:tcBorders>
            <w:shd w:val="clear" w:color="auto" w:fill="F1EFEB"/>
          </w:tcPr>
          <w:p w14:paraId="58398BC2" w14:textId="77777777" w:rsidR="00A318BD" w:rsidRPr="00F61D98" w:rsidRDefault="00A318BD" w:rsidP="00A318BD">
            <w:pPr>
              <w:pStyle w:val="Tablecopy-nospacing0"/>
              <w:rPr>
                <w:sz w:val="16"/>
                <w:lang w:val="en-AU"/>
              </w:rPr>
            </w:pPr>
            <w:r w:rsidRPr="00F61D98">
              <w:rPr>
                <w:sz w:val="16"/>
                <w:lang w:val="en-AU"/>
              </w:rPr>
              <w:t>Risk Status Report</w:t>
            </w:r>
          </w:p>
        </w:tc>
        <w:tc>
          <w:tcPr>
            <w:tcW w:w="2817" w:type="dxa"/>
            <w:tcBorders>
              <w:top w:val="single" w:sz="4" w:space="0" w:color="003A70"/>
              <w:bottom w:val="single" w:sz="4" w:space="0" w:color="003A70"/>
            </w:tcBorders>
          </w:tcPr>
          <w:p w14:paraId="32B36865" w14:textId="77777777" w:rsidR="00A318BD" w:rsidRPr="00F61D98" w:rsidRDefault="00A318BD" w:rsidP="00A318BD">
            <w:pPr>
              <w:pStyle w:val="Tablecopy-nospacing0"/>
              <w:cnfStyle w:val="000000100000" w:firstRow="0" w:lastRow="0" w:firstColumn="0" w:lastColumn="0" w:oddVBand="0" w:evenVBand="0" w:oddHBand="1" w:evenHBand="0" w:firstRowFirstColumn="0" w:firstRowLastColumn="0" w:lastRowFirstColumn="0" w:lastRowLastColumn="0"/>
              <w:rPr>
                <w:sz w:val="16"/>
                <w:lang w:val="en-AU"/>
              </w:rPr>
            </w:pPr>
            <w:r w:rsidRPr="00F61D98">
              <w:rPr>
                <w:sz w:val="16"/>
                <w:lang w:val="en-AU"/>
              </w:rPr>
              <w:t>Identify and review, by exception, any risk issues arising from the risk register review and the current status of key risks, incidents and other relevant issues</w:t>
            </w:r>
          </w:p>
        </w:tc>
        <w:tc>
          <w:tcPr>
            <w:tcW w:w="2711" w:type="dxa"/>
            <w:tcBorders>
              <w:top w:val="single" w:sz="4" w:space="0" w:color="003A70"/>
              <w:bottom w:val="single" w:sz="4" w:space="0" w:color="003A70"/>
            </w:tcBorders>
          </w:tcPr>
          <w:p w14:paraId="27B8B925" w14:textId="77777777" w:rsidR="00A318BD" w:rsidRPr="00F61D98" w:rsidRDefault="00A318BD" w:rsidP="00A318BD">
            <w:pPr>
              <w:pStyle w:val="Tablecopy-nospacing0"/>
              <w:cnfStyle w:val="000000100000" w:firstRow="0" w:lastRow="0" w:firstColumn="0" w:lastColumn="0" w:oddVBand="0" w:evenVBand="0" w:oddHBand="1" w:evenHBand="0" w:firstRowFirstColumn="0" w:firstRowLastColumn="0" w:lastRowFirstColumn="0" w:lastRowLastColumn="0"/>
              <w:rPr>
                <w:sz w:val="16"/>
                <w:lang w:val="en-AU"/>
              </w:rPr>
            </w:pPr>
          </w:p>
        </w:tc>
        <w:tc>
          <w:tcPr>
            <w:tcW w:w="1487" w:type="dxa"/>
            <w:tcBorders>
              <w:top w:val="single" w:sz="4" w:space="0" w:color="003A70"/>
              <w:bottom w:val="single" w:sz="4" w:space="0" w:color="003A70"/>
            </w:tcBorders>
          </w:tcPr>
          <w:p w14:paraId="74A37ABC" w14:textId="77777777" w:rsidR="00A318BD" w:rsidRPr="00F61D98" w:rsidRDefault="00A318BD" w:rsidP="00A318BD">
            <w:pPr>
              <w:pStyle w:val="Tablecopy-nospacing0"/>
              <w:cnfStyle w:val="000000100000" w:firstRow="0" w:lastRow="0" w:firstColumn="0" w:lastColumn="0" w:oddVBand="0" w:evenVBand="0" w:oddHBand="1" w:evenHBand="0" w:firstRowFirstColumn="0" w:firstRowLastColumn="0" w:lastRowFirstColumn="0" w:lastRowLastColumn="0"/>
              <w:rPr>
                <w:sz w:val="16"/>
                <w:lang w:val="en-AU"/>
              </w:rPr>
            </w:pPr>
          </w:p>
        </w:tc>
      </w:tr>
      <w:tr w:rsidR="00A318BD" w:rsidRPr="00F61D98" w14:paraId="22106F9F" w14:textId="77777777" w:rsidTr="004B6C59">
        <w:trPr>
          <w:cnfStyle w:val="000000010000" w:firstRow="0" w:lastRow="0" w:firstColumn="0" w:lastColumn="0" w:oddVBand="0" w:evenVBand="0" w:oddHBand="0" w:evenHBand="1"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003A70"/>
              <w:bottom w:val="single" w:sz="4" w:space="0" w:color="003A70"/>
            </w:tcBorders>
            <w:shd w:val="clear" w:color="auto" w:fill="F1EFEB"/>
          </w:tcPr>
          <w:p w14:paraId="5D1BB382" w14:textId="77777777" w:rsidR="00A318BD" w:rsidRPr="00F61D98" w:rsidRDefault="00A318BD" w:rsidP="00A318BD">
            <w:pPr>
              <w:pStyle w:val="Tablecopy-nospacing0"/>
              <w:rPr>
                <w:sz w:val="16"/>
                <w:lang w:val="en-AU"/>
              </w:rPr>
            </w:pPr>
            <w:r w:rsidRPr="00F61D98">
              <w:rPr>
                <w:sz w:val="16"/>
                <w:lang w:val="en-AU"/>
              </w:rPr>
              <w:t>Operational Plan</w:t>
            </w:r>
          </w:p>
        </w:tc>
        <w:tc>
          <w:tcPr>
            <w:tcW w:w="2817" w:type="dxa"/>
            <w:tcBorders>
              <w:top w:val="single" w:sz="4" w:space="0" w:color="003A70"/>
              <w:bottom w:val="single" w:sz="4" w:space="0" w:color="003A70"/>
            </w:tcBorders>
          </w:tcPr>
          <w:p w14:paraId="0AC27984" w14:textId="77777777" w:rsidR="00A318BD" w:rsidRPr="00F61D98" w:rsidRDefault="00A318BD" w:rsidP="00A318BD">
            <w:pPr>
              <w:pStyle w:val="Tablecopy-nospacing0"/>
              <w:cnfStyle w:val="000000010000" w:firstRow="0" w:lastRow="0" w:firstColumn="0" w:lastColumn="0" w:oddVBand="0" w:evenVBand="0" w:oddHBand="0" w:evenHBand="1" w:firstRowFirstColumn="0" w:firstRowLastColumn="0" w:lastRowFirstColumn="0" w:lastRowLastColumn="0"/>
              <w:rPr>
                <w:sz w:val="16"/>
                <w:lang w:val="en-AU"/>
              </w:rPr>
            </w:pPr>
            <w:r w:rsidRPr="00F61D98">
              <w:rPr>
                <w:sz w:val="16"/>
                <w:lang w:val="en-AU"/>
              </w:rPr>
              <w:t>Identify key risks that may impact on objectives as well as strategies and controls in place (or proposed) to manage those risks</w:t>
            </w:r>
          </w:p>
        </w:tc>
        <w:tc>
          <w:tcPr>
            <w:tcW w:w="2711" w:type="dxa"/>
            <w:tcBorders>
              <w:top w:val="single" w:sz="4" w:space="0" w:color="003A70"/>
              <w:bottom w:val="single" w:sz="4" w:space="0" w:color="003A70"/>
            </w:tcBorders>
          </w:tcPr>
          <w:p w14:paraId="61BC7705" w14:textId="77777777" w:rsidR="00A318BD" w:rsidRPr="00F61D98" w:rsidRDefault="00A318BD" w:rsidP="00A318BD">
            <w:pPr>
              <w:pStyle w:val="Tablecopy-nospacing0"/>
              <w:cnfStyle w:val="000000010000" w:firstRow="0" w:lastRow="0" w:firstColumn="0" w:lastColumn="0" w:oddVBand="0" w:evenVBand="0" w:oddHBand="0" w:evenHBand="1" w:firstRowFirstColumn="0" w:firstRowLastColumn="0" w:lastRowFirstColumn="0" w:lastRowLastColumn="0"/>
              <w:rPr>
                <w:sz w:val="16"/>
                <w:lang w:val="en-AU"/>
              </w:rPr>
            </w:pPr>
          </w:p>
        </w:tc>
        <w:tc>
          <w:tcPr>
            <w:tcW w:w="1487" w:type="dxa"/>
            <w:tcBorders>
              <w:top w:val="single" w:sz="4" w:space="0" w:color="003A70"/>
              <w:bottom w:val="single" w:sz="4" w:space="0" w:color="003A70"/>
            </w:tcBorders>
          </w:tcPr>
          <w:p w14:paraId="162EF241" w14:textId="77777777" w:rsidR="00A318BD" w:rsidRPr="00F61D98" w:rsidRDefault="00A318BD" w:rsidP="00A318BD">
            <w:pPr>
              <w:pStyle w:val="Tablecopy-nospacing0"/>
              <w:cnfStyle w:val="000000010000" w:firstRow="0" w:lastRow="0" w:firstColumn="0" w:lastColumn="0" w:oddVBand="0" w:evenVBand="0" w:oddHBand="0" w:evenHBand="1" w:firstRowFirstColumn="0" w:firstRowLastColumn="0" w:lastRowFirstColumn="0" w:lastRowLastColumn="0"/>
              <w:rPr>
                <w:sz w:val="16"/>
                <w:lang w:val="en-AU"/>
              </w:rPr>
            </w:pPr>
          </w:p>
        </w:tc>
      </w:tr>
      <w:tr w:rsidR="00A318BD" w:rsidRPr="00F61D98" w14:paraId="2FE957C2" w14:textId="77777777" w:rsidTr="004B6C59">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003A70"/>
              <w:bottom w:val="single" w:sz="4" w:space="0" w:color="003A70"/>
            </w:tcBorders>
            <w:shd w:val="clear" w:color="auto" w:fill="F1EFEB"/>
          </w:tcPr>
          <w:p w14:paraId="187262FA" w14:textId="77777777" w:rsidR="00A318BD" w:rsidRPr="00F61D98" w:rsidRDefault="00A318BD" w:rsidP="00A318BD">
            <w:pPr>
              <w:pStyle w:val="Tablecopy-nospacing0"/>
              <w:rPr>
                <w:sz w:val="16"/>
                <w:lang w:val="en-AU"/>
              </w:rPr>
            </w:pPr>
            <w:r w:rsidRPr="00F61D98">
              <w:rPr>
                <w:sz w:val="16"/>
                <w:lang w:val="en-AU"/>
              </w:rPr>
              <w:t>Training</w:t>
            </w:r>
          </w:p>
        </w:tc>
        <w:tc>
          <w:tcPr>
            <w:tcW w:w="2817" w:type="dxa"/>
            <w:tcBorders>
              <w:top w:val="single" w:sz="4" w:space="0" w:color="003A70"/>
              <w:bottom w:val="single" w:sz="4" w:space="0" w:color="003A70"/>
            </w:tcBorders>
          </w:tcPr>
          <w:p w14:paraId="774BD2AE" w14:textId="77777777" w:rsidR="00A318BD" w:rsidRPr="00F61D98" w:rsidRDefault="00A318BD" w:rsidP="00A318BD">
            <w:pPr>
              <w:pStyle w:val="Tablecopy-nospacing0"/>
              <w:cnfStyle w:val="000000100000" w:firstRow="0" w:lastRow="0" w:firstColumn="0" w:lastColumn="0" w:oddVBand="0" w:evenVBand="0" w:oddHBand="1" w:evenHBand="0" w:firstRowFirstColumn="0" w:firstRowLastColumn="0" w:lastRowFirstColumn="0" w:lastRowLastColumn="0"/>
              <w:rPr>
                <w:sz w:val="16"/>
                <w:lang w:val="en-AU"/>
              </w:rPr>
            </w:pPr>
            <w:r w:rsidRPr="00F61D98">
              <w:rPr>
                <w:sz w:val="16"/>
                <w:lang w:val="en-AU"/>
              </w:rPr>
              <w:t>Ensure risk owners and other staff are aware of the risk management process and their obligations</w:t>
            </w:r>
          </w:p>
        </w:tc>
        <w:tc>
          <w:tcPr>
            <w:tcW w:w="2711" w:type="dxa"/>
            <w:tcBorders>
              <w:top w:val="single" w:sz="4" w:space="0" w:color="003A70"/>
              <w:bottom w:val="single" w:sz="4" w:space="0" w:color="003A70"/>
            </w:tcBorders>
          </w:tcPr>
          <w:p w14:paraId="32DE5074" w14:textId="77777777" w:rsidR="00A318BD" w:rsidRPr="00F61D98" w:rsidRDefault="00A318BD" w:rsidP="00A318BD">
            <w:pPr>
              <w:pStyle w:val="Tablecopy-nospacing0"/>
              <w:cnfStyle w:val="000000100000" w:firstRow="0" w:lastRow="0" w:firstColumn="0" w:lastColumn="0" w:oddVBand="0" w:evenVBand="0" w:oddHBand="1" w:evenHBand="0" w:firstRowFirstColumn="0" w:firstRowLastColumn="0" w:lastRowFirstColumn="0" w:lastRowLastColumn="0"/>
              <w:rPr>
                <w:sz w:val="16"/>
                <w:lang w:val="en-AU"/>
              </w:rPr>
            </w:pPr>
          </w:p>
        </w:tc>
        <w:tc>
          <w:tcPr>
            <w:tcW w:w="1487" w:type="dxa"/>
            <w:tcBorders>
              <w:top w:val="single" w:sz="4" w:space="0" w:color="003A70"/>
              <w:bottom w:val="single" w:sz="4" w:space="0" w:color="003A70"/>
            </w:tcBorders>
          </w:tcPr>
          <w:p w14:paraId="15C133B5" w14:textId="77777777" w:rsidR="00A318BD" w:rsidRPr="00F61D98" w:rsidRDefault="00A318BD" w:rsidP="00A318BD">
            <w:pPr>
              <w:pStyle w:val="Tablecopy-nospacing0"/>
              <w:cnfStyle w:val="000000100000" w:firstRow="0" w:lastRow="0" w:firstColumn="0" w:lastColumn="0" w:oddVBand="0" w:evenVBand="0" w:oddHBand="1" w:evenHBand="0" w:firstRowFirstColumn="0" w:firstRowLastColumn="0" w:lastRowFirstColumn="0" w:lastRowLastColumn="0"/>
              <w:rPr>
                <w:sz w:val="16"/>
                <w:lang w:val="en-AU"/>
              </w:rPr>
            </w:pPr>
          </w:p>
        </w:tc>
      </w:tr>
      <w:tr w:rsidR="00A318BD" w:rsidRPr="00F61D98" w14:paraId="10961196" w14:textId="77777777" w:rsidTr="004B6C59">
        <w:trPr>
          <w:cnfStyle w:val="000000010000" w:firstRow="0" w:lastRow="0" w:firstColumn="0" w:lastColumn="0" w:oddVBand="0" w:evenVBand="0" w:oddHBand="0" w:evenHBand="1"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003A70"/>
              <w:bottom w:val="single" w:sz="4" w:space="0" w:color="003A70"/>
            </w:tcBorders>
            <w:shd w:val="clear" w:color="auto" w:fill="F1EFEB"/>
          </w:tcPr>
          <w:p w14:paraId="25D87F60" w14:textId="77777777" w:rsidR="00A318BD" w:rsidRPr="00F61D98" w:rsidRDefault="00A318BD" w:rsidP="00A318BD">
            <w:pPr>
              <w:pStyle w:val="Tablecopy-nospacing0"/>
              <w:rPr>
                <w:sz w:val="16"/>
                <w:lang w:val="en-AU"/>
              </w:rPr>
            </w:pPr>
            <w:r w:rsidRPr="00F61D98">
              <w:rPr>
                <w:sz w:val="16"/>
                <w:lang w:val="en-AU"/>
              </w:rPr>
              <w:t>Staff Performance Review</w:t>
            </w:r>
          </w:p>
        </w:tc>
        <w:tc>
          <w:tcPr>
            <w:tcW w:w="2817" w:type="dxa"/>
            <w:tcBorders>
              <w:top w:val="single" w:sz="4" w:space="0" w:color="003A70"/>
              <w:bottom w:val="single" w:sz="4" w:space="0" w:color="003A70"/>
            </w:tcBorders>
          </w:tcPr>
          <w:p w14:paraId="7D9B4DCD" w14:textId="77777777" w:rsidR="00A318BD" w:rsidRPr="00F61D98" w:rsidRDefault="00A318BD" w:rsidP="00A318BD">
            <w:pPr>
              <w:pStyle w:val="Tablecopy-nospacing0"/>
              <w:cnfStyle w:val="000000010000" w:firstRow="0" w:lastRow="0" w:firstColumn="0" w:lastColumn="0" w:oddVBand="0" w:evenVBand="0" w:oddHBand="0" w:evenHBand="1" w:firstRowFirstColumn="0" w:firstRowLastColumn="0" w:lastRowFirstColumn="0" w:lastRowLastColumn="0"/>
              <w:rPr>
                <w:sz w:val="16"/>
                <w:lang w:val="en-AU"/>
              </w:rPr>
            </w:pPr>
            <w:r w:rsidRPr="00F61D98">
              <w:rPr>
                <w:sz w:val="16"/>
                <w:lang w:val="en-AU"/>
              </w:rPr>
              <w:t>Ensure risk management performance of managers is assessed on a regular basis</w:t>
            </w:r>
          </w:p>
        </w:tc>
        <w:tc>
          <w:tcPr>
            <w:tcW w:w="2711" w:type="dxa"/>
            <w:tcBorders>
              <w:top w:val="single" w:sz="4" w:space="0" w:color="003A70"/>
              <w:bottom w:val="single" w:sz="4" w:space="0" w:color="003A70"/>
            </w:tcBorders>
          </w:tcPr>
          <w:p w14:paraId="4A04C010" w14:textId="77777777" w:rsidR="00A318BD" w:rsidRPr="00F61D98" w:rsidRDefault="00A318BD" w:rsidP="00A318BD">
            <w:pPr>
              <w:pStyle w:val="Tablecopy-nospacing0"/>
              <w:cnfStyle w:val="000000010000" w:firstRow="0" w:lastRow="0" w:firstColumn="0" w:lastColumn="0" w:oddVBand="0" w:evenVBand="0" w:oddHBand="0" w:evenHBand="1" w:firstRowFirstColumn="0" w:firstRowLastColumn="0" w:lastRowFirstColumn="0" w:lastRowLastColumn="0"/>
              <w:rPr>
                <w:sz w:val="16"/>
                <w:lang w:val="en-AU"/>
              </w:rPr>
            </w:pPr>
          </w:p>
        </w:tc>
        <w:tc>
          <w:tcPr>
            <w:tcW w:w="1487" w:type="dxa"/>
            <w:tcBorders>
              <w:top w:val="single" w:sz="4" w:space="0" w:color="003A70"/>
              <w:bottom w:val="single" w:sz="4" w:space="0" w:color="003A70"/>
            </w:tcBorders>
          </w:tcPr>
          <w:p w14:paraId="3348F2C4" w14:textId="77777777" w:rsidR="00A318BD" w:rsidRPr="00F61D98" w:rsidRDefault="00A318BD" w:rsidP="00A318BD">
            <w:pPr>
              <w:pStyle w:val="Tablecopy-nospacing0"/>
              <w:cnfStyle w:val="000000010000" w:firstRow="0" w:lastRow="0" w:firstColumn="0" w:lastColumn="0" w:oddVBand="0" w:evenVBand="0" w:oddHBand="0" w:evenHBand="1" w:firstRowFirstColumn="0" w:firstRowLastColumn="0" w:lastRowFirstColumn="0" w:lastRowLastColumn="0"/>
              <w:rPr>
                <w:sz w:val="16"/>
                <w:lang w:val="en-AU"/>
              </w:rPr>
            </w:pPr>
          </w:p>
        </w:tc>
      </w:tr>
      <w:tr w:rsidR="00A318BD" w:rsidRPr="00F61D98" w14:paraId="39C98068" w14:textId="77777777" w:rsidTr="004B6C59">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003A70"/>
              <w:bottom w:val="single" w:sz="4" w:space="0" w:color="003A70"/>
            </w:tcBorders>
            <w:shd w:val="clear" w:color="auto" w:fill="F1EFEB"/>
          </w:tcPr>
          <w:p w14:paraId="682D6CCC" w14:textId="77777777" w:rsidR="00A318BD" w:rsidRPr="00F61D98" w:rsidRDefault="00A318BD" w:rsidP="00A318BD">
            <w:pPr>
              <w:pStyle w:val="Tablecopy-nospacing0"/>
              <w:rPr>
                <w:sz w:val="16"/>
                <w:lang w:val="en-AU"/>
              </w:rPr>
            </w:pPr>
            <w:r w:rsidRPr="00F61D98">
              <w:rPr>
                <w:sz w:val="16"/>
                <w:lang w:val="en-AU"/>
              </w:rPr>
              <w:t>Communication</w:t>
            </w:r>
          </w:p>
        </w:tc>
        <w:tc>
          <w:tcPr>
            <w:tcW w:w="2817" w:type="dxa"/>
            <w:tcBorders>
              <w:top w:val="single" w:sz="4" w:space="0" w:color="003A70"/>
              <w:bottom w:val="single" w:sz="4" w:space="0" w:color="003A70"/>
            </w:tcBorders>
          </w:tcPr>
          <w:p w14:paraId="31B3CEFD" w14:textId="77777777" w:rsidR="00A318BD" w:rsidRPr="00F61D98" w:rsidRDefault="00A318BD" w:rsidP="00A318BD">
            <w:pPr>
              <w:pStyle w:val="Tablecopy-nospacing0"/>
              <w:cnfStyle w:val="000000100000" w:firstRow="0" w:lastRow="0" w:firstColumn="0" w:lastColumn="0" w:oddVBand="0" w:evenVBand="0" w:oddHBand="1" w:evenHBand="0" w:firstRowFirstColumn="0" w:firstRowLastColumn="0" w:lastRowFirstColumn="0" w:lastRowLastColumn="0"/>
              <w:rPr>
                <w:sz w:val="16"/>
                <w:lang w:val="en-AU"/>
              </w:rPr>
            </w:pPr>
            <w:r w:rsidRPr="00F61D98">
              <w:rPr>
                <w:sz w:val="16"/>
                <w:lang w:val="en-AU"/>
              </w:rPr>
              <w:t>Ensure staff are aware of relevant risk</w:t>
            </w:r>
          </w:p>
          <w:p w14:paraId="5A188392" w14:textId="77777777" w:rsidR="00A318BD" w:rsidRPr="00F61D98" w:rsidRDefault="00A318BD" w:rsidP="00A318BD">
            <w:pPr>
              <w:pStyle w:val="Tablecopy-nospacing0"/>
              <w:cnfStyle w:val="000000100000" w:firstRow="0" w:lastRow="0" w:firstColumn="0" w:lastColumn="0" w:oddVBand="0" w:evenVBand="0" w:oddHBand="1" w:evenHBand="0" w:firstRowFirstColumn="0" w:firstRowLastColumn="0" w:lastRowFirstColumn="0" w:lastRowLastColumn="0"/>
              <w:rPr>
                <w:sz w:val="16"/>
                <w:lang w:val="en-AU"/>
              </w:rPr>
            </w:pPr>
            <w:r w:rsidRPr="00F61D98">
              <w:rPr>
                <w:sz w:val="16"/>
                <w:lang w:val="en-AU"/>
              </w:rPr>
              <w:t>management issues and have access to risk management tools</w:t>
            </w:r>
          </w:p>
        </w:tc>
        <w:tc>
          <w:tcPr>
            <w:tcW w:w="2711" w:type="dxa"/>
            <w:tcBorders>
              <w:top w:val="single" w:sz="4" w:space="0" w:color="003A70"/>
              <w:bottom w:val="single" w:sz="4" w:space="0" w:color="003A70"/>
            </w:tcBorders>
          </w:tcPr>
          <w:p w14:paraId="797C52B3" w14:textId="77777777" w:rsidR="00A318BD" w:rsidRPr="00F61D98" w:rsidRDefault="00A318BD" w:rsidP="00A318BD">
            <w:pPr>
              <w:pStyle w:val="Tablecopy-nospacing0"/>
              <w:cnfStyle w:val="000000100000" w:firstRow="0" w:lastRow="0" w:firstColumn="0" w:lastColumn="0" w:oddVBand="0" w:evenVBand="0" w:oddHBand="1" w:evenHBand="0" w:firstRowFirstColumn="0" w:firstRowLastColumn="0" w:lastRowFirstColumn="0" w:lastRowLastColumn="0"/>
              <w:rPr>
                <w:sz w:val="16"/>
                <w:lang w:val="en-AU"/>
              </w:rPr>
            </w:pPr>
          </w:p>
        </w:tc>
        <w:tc>
          <w:tcPr>
            <w:tcW w:w="1487" w:type="dxa"/>
            <w:tcBorders>
              <w:top w:val="single" w:sz="4" w:space="0" w:color="003A70"/>
              <w:bottom w:val="single" w:sz="4" w:space="0" w:color="003A70"/>
            </w:tcBorders>
          </w:tcPr>
          <w:p w14:paraId="317D94FD" w14:textId="77777777" w:rsidR="00A318BD" w:rsidRPr="00F61D98" w:rsidRDefault="00A318BD" w:rsidP="00A318BD">
            <w:pPr>
              <w:pStyle w:val="Tablecopy-nospacing0"/>
              <w:cnfStyle w:val="000000100000" w:firstRow="0" w:lastRow="0" w:firstColumn="0" w:lastColumn="0" w:oddVBand="0" w:evenVBand="0" w:oddHBand="1" w:evenHBand="0" w:firstRowFirstColumn="0" w:firstRowLastColumn="0" w:lastRowFirstColumn="0" w:lastRowLastColumn="0"/>
              <w:rPr>
                <w:sz w:val="16"/>
                <w:lang w:val="en-AU"/>
              </w:rPr>
            </w:pPr>
          </w:p>
        </w:tc>
      </w:tr>
      <w:tr w:rsidR="00A318BD" w:rsidRPr="00F61D98" w14:paraId="2D6C7D39" w14:textId="77777777" w:rsidTr="004B6C59">
        <w:trPr>
          <w:cnfStyle w:val="000000010000" w:firstRow="0" w:lastRow="0" w:firstColumn="0" w:lastColumn="0" w:oddVBand="0" w:evenVBand="0" w:oddHBand="0" w:evenHBand="1"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003A70"/>
              <w:bottom w:val="single" w:sz="4" w:space="0" w:color="003A70"/>
            </w:tcBorders>
            <w:shd w:val="clear" w:color="auto" w:fill="F1EFEB"/>
          </w:tcPr>
          <w:p w14:paraId="024FEF1A" w14:textId="77777777" w:rsidR="00A318BD" w:rsidRPr="00F61D98" w:rsidRDefault="00A318BD" w:rsidP="00A318BD">
            <w:pPr>
              <w:pStyle w:val="Tablecopy-nospacing0"/>
              <w:rPr>
                <w:sz w:val="16"/>
                <w:lang w:val="en-AU"/>
              </w:rPr>
            </w:pPr>
            <w:r w:rsidRPr="00F61D98">
              <w:rPr>
                <w:sz w:val="16"/>
                <w:lang w:val="en-AU"/>
              </w:rPr>
              <w:t>Insurance Review</w:t>
            </w:r>
          </w:p>
        </w:tc>
        <w:tc>
          <w:tcPr>
            <w:tcW w:w="2817" w:type="dxa"/>
            <w:tcBorders>
              <w:top w:val="single" w:sz="4" w:space="0" w:color="003A70"/>
              <w:bottom w:val="single" w:sz="4" w:space="0" w:color="003A70"/>
            </w:tcBorders>
          </w:tcPr>
          <w:p w14:paraId="4F945957" w14:textId="77777777" w:rsidR="00A318BD" w:rsidRPr="00F61D98" w:rsidRDefault="00A318BD" w:rsidP="00A318BD">
            <w:pPr>
              <w:pStyle w:val="Tablecopy-nospacing0"/>
              <w:cnfStyle w:val="000000010000" w:firstRow="0" w:lastRow="0" w:firstColumn="0" w:lastColumn="0" w:oddVBand="0" w:evenVBand="0" w:oddHBand="0" w:evenHBand="1" w:firstRowFirstColumn="0" w:firstRowLastColumn="0" w:lastRowFirstColumn="0" w:lastRowLastColumn="0"/>
              <w:rPr>
                <w:sz w:val="16"/>
                <w:lang w:val="en-AU"/>
              </w:rPr>
            </w:pPr>
            <w:r w:rsidRPr="00F61D98">
              <w:rPr>
                <w:sz w:val="16"/>
                <w:lang w:val="en-AU"/>
              </w:rPr>
              <w:t>Assess insurance covers and requirements with Insurance Broker. Use risk profile to assist discussions</w:t>
            </w:r>
          </w:p>
        </w:tc>
        <w:tc>
          <w:tcPr>
            <w:tcW w:w="2711" w:type="dxa"/>
            <w:tcBorders>
              <w:top w:val="single" w:sz="4" w:space="0" w:color="003A70"/>
              <w:bottom w:val="single" w:sz="4" w:space="0" w:color="003A70"/>
            </w:tcBorders>
          </w:tcPr>
          <w:p w14:paraId="09342E7C" w14:textId="77777777" w:rsidR="00A318BD" w:rsidRPr="00F61D98" w:rsidRDefault="00A318BD" w:rsidP="00A318BD">
            <w:pPr>
              <w:pStyle w:val="Tablecopy-nospacing0"/>
              <w:cnfStyle w:val="000000010000" w:firstRow="0" w:lastRow="0" w:firstColumn="0" w:lastColumn="0" w:oddVBand="0" w:evenVBand="0" w:oddHBand="0" w:evenHBand="1" w:firstRowFirstColumn="0" w:firstRowLastColumn="0" w:lastRowFirstColumn="0" w:lastRowLastColumn="0"/>
              <w:rPr>
                <w:sz w:val="16"/>
                <w:lang w:val="en-AU"/>
              </w:rPr>
            </w:pPr>
          </w:p>
        </w:tc>
        <w:tc>
          <w:tcPr>
            <w:tcW w:w="1487" w:type="dxa"/>
            <w:tcBorders>
              <w:top w:val="single" w:sz="4" w:space="0" w:color="003A70"/>
              <w:bottom w:val="single" w:sz="4" w:space="0" w:color="003A70"/>
            </w:tcBorders>
          </w:tcPr>
          <w:p w14:paraId="31E8074A" w14:textId="77777777" w:rsidR="00A318BD" w:rsidRPr="00F61D98" w:rsidRDefault="00A318BD" w:rsidP="00A318BD">
            <w:pPr>
              <w:pStyle w:val="Tablecopy-nospacing0"/>
              <w:cnfStyle w:val="000000010000" w:firstRow="0" w:lastRow="0" w:firstColumn="0" w:lastColumn="0" w:oddVBand="0" w:evenVBand="0" w:oddHBand="0" w:evenHBand="1" w:firstRowFirstColumn="0" w:firstRowLastColumn="0" w:lastRowFirstColumn="0" w:lastRowLastColumn="0"/>
              <w:rPr>
                <w:sz w:val="16"/>
                <w:lang w:val="en-AU"/>
              </w:rPr>
            </w:pPr>
          </w:p>
        </w:tc>
      </w:tr>
    </w:tbl>
    <w:p w14:paraId="58F94A98" w14:textId="00B675FC"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p>
    <w:p w14:paraId="0636965B" w14:textId="77777777" w:rsidR="0031240A" w:rsidRPr="00F61D98" w:rsidRDefault="0031240A">
      <w:pPr>
        <w:widowControl/>
        <w:suppressAutoHyphens w:val="0"/>
        <w:autoSpaceDE/>
        <w:autoSpaceDN/>
        <w:adjustRightInd/>
        <w:spacing w:after="0" w:line="240" w:lineRule="auto"/>
        <w:textAlignment w:val="auto"/>
        <w:outlineLvl w:val="9"/>
        <w:rPr>
          <w:lang w:val="en-AU" w:eastAsia="zh-CN"/>
        </w:rPr>
      </w:pPr>
      <w:r w:rsidRPr="00F61D98">
        <w:rPr>
          <w:lang w:val="en-AU" w:eastAsia="zh-CN"/>
        </w:rPr>
        <w:br w:type="page"/>
      </w:r>
    </w:p>
    <w:p w14:paraId="6EAF82C1" w14:textId="2AD69C4A" w:rsidR="004355D7" w:rsidRPr="00F61D98" w:rsidRDefault="004355D7" w:rsidP="0031240A">
      <w:pPr>
        <w:pStyle w:val="Heading20"/>
        <w:rPr>
          <w:lang w:eastAsia="zh-CN"/>
        </w:rPr>
      </w:pPr>
      <w:bookmarkStart w:id="24" w:name="_Toc199410698"/>
      <w:r w:rsidRPr="00F61D98">
        <w:rPr>
          <w:lang w:eastAsia="zh-CN"/>
        </w:rPr>
        <w:lastRenderedPageBreak/>
        <w:t>Appendix B - Likelihood Criteria</w:t>
      </w:r>
      <w:bookmarkEnd w:id="24"/>
      <w:r w:rsidRPr="00F61D98">
        <w:rPr>
          <w:lang w:eastAsia="zh-CN"/>
        </w:rPr>
        <w:t xml:space="preserve"> </w:t>
      </w:r>
    </w:p>
    <w:p w14:paraId="5E3828A3" w14:textId="2C56E1F3"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r w:rsidRPr="00F61D98">
        <w:rPr>
          <w:lang w:val="en-AU" w:eastAsia="zh-CN"/>
        </w:rPr>
        <w:t>NOTE: THESE ARE EXAMPLES ONLY. RISK LIKELIHOOD CRITERIA SHOULD BE DEVELOPED FOR YOUR ORGANISATION CURRENT AND FUTURE CIRCUMSTANCES.</w:t>
      </w:r>
    </w:p>
    <w:p w14:paraId="1C26E0C0" w14:textId="57B32B37" w:rsidR="00A318BD" w:rsidRPr="00F61D98" w:rsidRDefault="00A318BD" w:rsidP="004355D7">
      <w:pPr>
        <w:widowControl/>
        <w:suppressAutoHyphens w:val="0"/>
        <w:autoSpaceDE/>
        <w:autoSpaceDN/>
        <w:adjustRightInd/>
        <w:spacing w:after="0" w:line="240" w:lineRule="auto"/>
        <w:textAlignment w:val="auto"/>
        <w:outlineLvl w:val="9"/>
        <w:rPr>
          <w:lang w:val="en-AU" w:eastAsia="zh-CN"/>
        </w:rPr>
      </w:pPr>
    </w:p>
    <w:p w14:paraId="0F8DC31C" w14:textId="0E1FAA17" w:rsidR="00A318BD" w:rsidRPr="00F61D98" w:rsidRDefault="00A318BD" w:rsidP="004355D7">
      <w:pPr>
        <w:widowControl/>
        <w:suppressAutoHyphens w:val="0"/>
        <w:autoSpaceDE/>
        <w:autoSpaceDN/>
        <w:adjustRightInd/>
        <w:spacing w:after="0" w:line="240" w:lineRule="auto"/>
        <w:textAlignment w:val="auto"/>
        <w:outlineLvl w:val="9"/>
        <w:rPr>
          <w:lang w:val="en-AU" w:eastAsia="zh-CN"/>
        </w:rPr>
      </w:pPr>
      <w:r w:rsidRPr="00F61D98">
        <w:rPr>
          <w:noProof/>
          <w:lang w:val="en-AU" w:eastAsia="en-AU"/>
        </w:rPr>
        <w:drawing>
          <wp:inline distT="0" distB="0" distL="0" distR="0" wp14:anchorId="6FCCFCCF" wp14:editId="517CA9B1">
            <wp:extent cx="5731510" cy="388747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887470"/>
                    </a:xfrm>
                    <a:prstGeom prst="rect">
                      <a:avLst/>
                    </a:prstGeom>
                  </pic:spPr>
                </pic:pic>
              </a:graphicData>
            </a:graphic>
          </wp:inline>
        </w:drawing>
      </w:r>
    </w:p>
    <w:p w14:paraId="02B26C3C" w14:textId="77777777" w:rsidR="0031240A" w:rsidRPr="00F61D98" w:rsidRDefault="0031240A" w:rsidP="004355D7">
      <w:pPr>
        <w:widowControl/>
        <w:suppressAutoHyphens w:val="0"/>
        <w:autoSpaceDE/>
        <w:autoSpaceDN/>
        <w:adjustRightInd/>
        <w:spacing w:after="0" w:line="240" w:lineRule="auto"/>
        <w:textAlignment w:val="auto"/>
        <w:outlineLvl w:val="9"/>
        <w:rPr>
          <w:lang w:val="en-AU" w:eastAsia="zh-CN"/>
        </w:rPr>
      </w:pPr>
    </w:p>
    <w:p w14:paraId="115E956A" w14:textId="77777777" w:rsidR="0031240A" w:rsidRPr="00F61D98" w:rsidRDefault="0031240A">
      <w:pPr>
        <w:widowControl/>
        <w:suppressAutoHyphens w:val="0"/>
        <w:autoSpaceDE/>
        <w:autoSpaceDN/>
        <w:adjustRightInd/>
        <w:spacing w:after="0" w:line="240" w:lineRule="auto"/>
        <w:textAlignment w:val="auto"/>
        <w:outlineLvl w:val="9"/>
        <w:rPr>
          <w:lang w:val="en-AU" w:eastAsia="zh-CN"/>
        </w:rPr>
      </w:pPr>
      <w:r w:rsidRPr="00F61D98">
        <w:rPr>
          <w:lang w:val="en-AU" w:eastAsia="zh-CN"/>
        </w:rPr>
        <w:br w:type="page"/>
      </w:r>
    </w:p>
    <w:p w14:paraId="146B8C3D" w14:textId="77777777" w:rsidR="00A318BD" w:rsidRPr="00F61D98" w:rsidRDefault="00A318BD" w:rsidP="0031240A">
      <w:pPr>
        <w:pStyle w:val="Heading20"/>
        <w:rPr>
          <w:lang w:eastAsia="zh-CN"/>
        </w:rPr>
        <w:sectPr w:rsidR="00A318BD" w:rsidRPr="00F61D98" w:rsidSect="00231F7C">
          <w:footerReference w:type="default" r:id="rId30"/>
          <w:footerReference w:type="first" r:id="rId31"/>
          <w:pgSz w:w="11906" w:h="16838"/>
          <w:pgMar w:top="1440" w:right="1440" w:bottom="1440" w:left="1440" w:header="709" w:footer="567" w:gutter="0"/>
          <w:pgNumType w:start="0"/>
          <w:cols w:space="708"/>
          <w:titlePg/>
          <w:docGrid w:linePitch="360"/>
        </w:sectPr>
      </w:pPr>
    </w:p>
    <w:p w14:paraId="49521B46" w14:textId="2F24089F" w:rsidR="004355D7" w:rsidRPr="00F61D98" w:rsidRDefault="004355D7" w:rsidP="0031240A">
      <w:pPr>
        <w:pStyle w:val="Heading20"/>
        <w:rPr>
          <w:lang w:eastAsia="zh-CN"/>
        </w:rPr>
      </w:pPr>
      <w:bookmarkStart w:id="25" w:name="_Toc199410699"/>
      <w:r w:rsidRPr="00F61D98">
        <w:rPr>
          <w:lang w:eastAsia="zh-CN"/>
        </w:rPr>
        <w:lastRenderedPageBreak/>
        <w:t>Appendix C – Consequence Criteria</w:t>
      </w:r>
      <w:bookmarkEnd w:id="25"/>
      <w:r w:rsidRPr="00F61D98">
        <w:rPr>
          <w:lang w:eastAsia="zh-CN"/>
        </w:rPr>
        <w:t xml:space="preserve"> </w:t>
      </w:r>
    </w:p>
    <w:p w14:paraId="6DED1721" w14:textId="39565304"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r w:rsidRPr="00F61D98">
        <w:rPr>
          <w:lang w:val="en-AU" w:eastAsia="zh-CN"/>
        </w:rPr>
        <w:t>NOTE: THESE ARE EXAMPLES ONLY. RISK CONSEQUENCE CRITERIA SHOULD BE DEVELOPED FOR YOUR ORGANISATION CURRENT AND FUTURE CIRCUMSTANCES.</w:t>
      </w:r>
    </w:p>
    <w:p w14:paraId="3FBB9CC4" w14:textId="070201D3" w:rsidR="0031240A" w:rsidRPr="00F61D98" w:rsidRDefault="0031240A" w:rsidP="004355D7">
      <w:pPr>
        <w:widowControl/>
        <w:suppressAutoHyphens w:val="0"/>
        <w:autoSpaceDE/>
        <w:autoSpaceDN/>
        <w:adjustRightInd/>
        <w:spacing w:after="0" w:line="240" w:lineRule="auto"/>
        <w:textAlignment w:val="auto"/>
        <w:outlineLvl w:val="9"/>
        <w:rPr>
          <w:lang w:val="en-AU" w:eastAsia="zh-CN"/>
        </w:rPr>
      </w:pPr>
    </w:p>
    <w:p w14:paraId="730C9DD1" w14:textId="2DA4AB25" w:rsidR="00A318BD" w:rsidRPr="00F61D98" w:rsidRDefault="00A318BD" w:rsidP="004355D7">
      <w:pPr>
        <w:widowControl/>
        <w:suppressAutoHyphens w:val="0"/>
        <w:autoSpaceDE/>
        <w:autoSpaceDN/>
        <w:adjustRightInd/>
        <w:spacing w:after="0" w:line="240" w:lineRule="auto"/>
        <w:textAlignment w:val="auto"/>
        <w:outlineLvl w:val="9"/>
        <w:rPr>
          <w:lang w:val="en-AU" w:eastAsia="zh-CN"/>
        </w:rPr>
      </w:pPr>
      <w:r w:rsidRPr="00F61D98">
        <w:rPr>
          <w:noProof/>
          <w:lang w:val="en-AU" w:eastAsia="en-AU"/>
        </w:rPr>
        <w:drawing>
          <wp:inline distT="0" distB="0" distL="0" distR="0" wp14:anchorId="21466A82" wp14:editId="2EFDDE8C">
            <wp:extent cx="8863330" cy="36442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863330" cy="3644265"/>
                    </a:xfrm>
                    <a:prstGeom prst="rect">
                      <a:avLst/>
                    </a:prstGeom>
                  </pic:spPr>
                </pic:pic>
              </a:graphicData>
            </a:graphic>
          </wp:inline>
        </w:drawing>
      </w:r>
    </w:p>
    <w:p w14:paraId="0AE312A9" w14:textId="77777777"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p>
    <w:p w14:paraId="444F821C" w14:textId="2C274D3A" w:rsidR="00A318BD" w:rsidRPr="00F61D98" w:rsidRDefault="004355D7" w:rsidP="004355D7">
      <w:pPr>
        <w:widowControl/>
        <w:suppressAutoHyphens w:val="0"/>
        <w:autoSpaceDE/>
        <w:autoSpaceDN/>
        <w:adjustRightInd/>
        <w:spacing w:after="0" w:line="240" w:lineRule="auto"/>
        <w:textAlignment w:val="auto"/>
        <w:outlineLvl w:val="9"/>
        <w:rPr>
          <w:lang w:val="en-AU" w:eastAsia="zh-CN"/>
        </w:rPr>
      </w:pPr>
      <w:r w:rsidRPr="00F61D98">
        <w:rPr>
          <w:lang w:val="en-AU" w:eastAsia="zh-CN"/>
        </w:rPr>
        <w:t xml:space="preserve"> </w:t>
      </w:r>
    </w:p>
    <w:p w14:paraId="7ACA6C27" w14:textId="77777777" w:rsidR="00A318BD" w:rsidRPr="00F61D98" w:rsidRDefault="00A318BD">
      <w:pPr>
        <w:widowControl/>
        <w:suppressAutoHyphens w:val="0"/>
        <w:autoSpaceDE/>
        <w:autoSpaceDN/>
        <w:adjustRightInd/>
        <w:spacing w:after="0" w:line="240" w:lineRule="auto"/>
        <w:textAlignment w:val="auto"/>
        <w:outlineLvl w:val="9"/>
        <w:rPr>
          <w:lang w:val="en-AU" w:eastAsia="zh-CN"/>
        </w:rPr>
      </w:pPr>
      <w:r w:rsidRPr="00F61D98">
        <w:rPr>
          <w:lang w:val="en-AU" w:eastAsia="zh-CN"/>
        </w:rPr>
        <w:br w:type="page"/>
      </w:r>
    </w:p>
    <w:p w14:paraId="24DC2294" w14:textId="4CAC5309" w:rsidR="004355D7" w:rsidRPr="00F61D98" w:rsidRDefault="00A318BD" w:rsidP="00A318BD">
      <w:pPr>
        <w:widowControl/>
        <w:suppressAutoHyphens w:val="0"/>
        <w:autoSpaceDE/>
        <w:autoSpaceDN/>
        <w:adjustRightInd/>
        <w:spacing w:after="0" w:line="240" w:lineRule="auto"/>
        <w:jc w:val="right"/>
        <w:textAlignment w:val="auto"/>
        <w:outlineLvl w:val="9"/>
        <w:rPr>
          <w:color w:val="003A70" w:themeColor="text1"/>
          <w:lang w:val="en-AU" w:eastAsia="zh-CN"/>
        </w:rPr>
      </w:pPr>
      <w:r w:rsidRPr="00F61D98">
        <w:rPr>
          <w:color w:val="003A70" w:themeColor="text1"/>
          <w:lang w:val="en-AU" w:eastAsia="zh-CN"/>
        </w:rPr>
        <w:lastRenderedPageBreak/>
        <w:t>(continued)</w:t>
      </w:r>
    </w:p>
    <w:p w14:paraId="09FA6102" w14:textId="709A4A65" w:rsidR="00A318BD" w:rsidRPr="00F61D98" w:rsidRDefault="00A318BD" w:rsidP="004355D7">
      <w:pPr>
        <w:widowControl/>
        <w:suppressAutoHyphens w:val="0"/>
        <w:autoSpaceDE/>
        <w:autoSpaceDN/>
        <w:adjustRightInd/>
        <w:spacing w:after="0" w:line="240" w:lineRule="auto"/>
        <w:textAlignment w:val="auto"/>
        <w:outlineLvl w:val="9"/>
        <w:rPr>
          <w:lang w:val="en-AU" w:eastAsia="zh-CN"/>
        </w:rPr>
      </w:pPr>
      <w:r w:rsidRPr="00F61D98">
        <w:rPr>
          <w:noProof/>
          <w:lang w:val="en-AU" w:eastAsia="en-AU"/>
        </w:rPr>
        <w:drawing>
          <wp:inline distT="0" distB="0" distL="0" distR="0" wp14:anchorId="63B5EE2F" wp14:editId="26828C9B">
            <wp:extent cx="8863330" cy="49218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863330" cy="4921885"/>
                    </a:xfrm>
                    <a:prstGeom prst="rect">
                      <a:avLst/>
                    </a:prstGeom>
                  </pic:spPr>
                </pic:pic>
              </a:graphicData>
            </a:graphic>
          </wp:inline>
        </w:drawing>
      </w:r>
    </w:p>
    <w:p w14:paraId="6A25081D" w14:textId="4BF672A2" w:rsidR="001B51C8" w:rsidRPr="00F61D98" w:rsidRDefault="001B51C8">
      <w:pPr>
        <w:widowControl/>
        <w:suppressAutoHyphens w:val="0"/>
        <w:autoSpaceDE/>
        <w:autoSpaceDN/>
        <w:adjustRightInd/>
        <w:spacing w:after="0" w:line="240" w:lineRule="auto"/>
        <w:textAlignment w:val="auto"/>
        <w:outlineLvl w:val="9"/>
        <w:rPr>
          <w:lang w:val="en-AU" w:eastAsia="zh-CN"/>
        </w:rPr>
      </w:pPr>
      <w:r w:rsidRPr="00F61D98">
        <w:rPr>
          <w:lang w:val="en-AU" w:eastAsia="zh-CN"/>
        </w:rPr>
        <w:br w:type="page"/>
      </w:r>
    </w:p>
    <w:p w14:paraId="48988EE3" w14:textId="38CCF5D1" w:rsidR="001B51C8" w:rsidRPr="00F61D98" w:rsidRDefault="001B51C8" w:rsidP="004355D7">
      <w:pPr>
        <w:widowControl/>
        <w:suppressAutoHyphens w:val="0"/>
        <w:autoSpaceDE/>
        <w:autoSpaceDN/>
        <w:adjustRightInd/>
        <w:spacing w:after="0" w:line="240" w:lineRule="auto"/>
        <w:textAlignment w:val="auto"/>
        <w:outlineLvl w:val="9"/>
        <w:rPr>
          <w:lang w:val="en-AU" w:eastAsia="zh-CN"/>
        </w:rPr>
      </w:pPr>
      <w:r w:rsidRPr="00F61D98">
        <w:rPr>
          <w:noProof/>
          <w:lang w:val="en-AU" w:eastAsia="en-AU"/>
        </w:rPr>
        <w:lastRenderedPageBreak/>
        <w:drawing>
          <wp:inline distT="0" distB="0" distL="0" distR="0" wp14:anchorId="29FF165D" wp14:editId="314F2B63">
            <wp:extent cx="8863330" cy="449453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863330" cy="4494530"/>
                    </a:xfrm>
                    <a:prstGeom prst="rect">
                      <a:avLst/>
                    </a:prstGeom>
                  </pic:spPr>
                </pic:pic>
              </a:graphicData>
            </a:graphic>
          </wp:inline>
        </w:drawing>
      </w:r>
    </w:p>
    <w:p w14:paraId="4E44A4BE" w14:textId="77777777" w:rsidR="0031240A" w:rsidRPr="00F61D98" w:rsidRDefault="0031240A">
      <w:pPr>
        <w:widowControl/>
        <w:suppressAutoHyphens w:val="0"/>
        <w:autoSpaceDE/>
        <w:autoSpaceDN/>
        <w:adjustRightInd/>
        <w:spacing w:after="0" w:line="240" w:lineRule="auto"/>
        <w:textAlignment w:val="auto"/>
        <w:outlineLvl w:val="9"/>
        <w:rPr>
          <w:lang w:val="en-AU" w:eastAsia="zh-CN"/>
        </w:rPr>
      </w:pPr>
      <w:r w:rsidRPr="00F61D98">
        <w:rPr>
          <w:lang w:val="en-AU" w:eastAsia="zh-CN"/>
        </w:rPr>
        <w:br w:type="page"/>
      </w:r>
    </w:p>
    <w:p w14:paraId="14FD3C9B" w14:textId="77777777" w:rsidR="00A318BD" w:rsidRPr="00F61D98" w:rsidRDefault="00A318BD" w:rsidP="0031240A">
      <w:pPr>
        <w:pStyle w:val="Heading20"/>
        <w:rPr>
          <w:lang w:eastAsia="zh-CN"/>
        </w:rPr>
        <w:sectPr w:rsidR="00A318BD" w:rsidRPr="00F61D98" w:rsidSect="00E21E50">
          <w:pgSz w:w="16838" w:h="11906" w:orient="landscape"/>
          <w:pgMar w:top="1440" w:right="1440" w:bottom="1440" w:left="1440" w:header="709" w:footer="567" w:gutter="0"/>
          <w:pgNumType w:start="14"/>
          <w:cols w:space="708"/>
          <w:docGrid w:linePitch="360"/>
        </w:sectPr>
      </w:pPr>
    </w:p>
    <w:p w14:paraId="393F4629" w14:textId="7CEFC248" w:rsidR="004355D7" w:rsidRPr="00F61D98" w:rsidRDefault="004355D7" w:rsidP="0031240A">
      <w:pPr>
        <w:pStyle w:val="Heading20"/>
        <w:rPr>
          <w:lang w:eastAsia="zh-CN"/>
        </w:rPr>
      </w:pPr>
      <w:bookmarkStart w:id="26" w:name="_Toc199410700"/>
      <w:r w:rsidRPr="00F61D98">
        <w:rPr>
          <w:lang w:eastAsia="zh-CN"/>
        </w:rPr>
        <w:lastRenderedPageBreak/>
        <w:t>Appendix D – Risk Rating Matrix</w:t>
      </w:r>
      <w:bookmarkEnd w:id="26"/>
    </w:p>
    <w:p w14:paraId="4B737281" w14:textId="77777777"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r w:rsidRPr="00F61D98">
        <w:rPr>
          <w:lang w:val="en-AU" w:eastAsia="zh-CN"/>
        </w:rPr>
        <w:t>NOTE: THESE ARE EXAMPLES ONLY. RISK RATING MATRIX SHOULD BE DEVELOPED FOR YOUR ORGANISATION CURRENT AND FUTURE CIRCUMSTANCES.</w:t>
      </w:r>
    </w:p>
    <w:p w14:paraId="67FE66F7" w14:textId="1A46C488"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p>
    <w:p w14:paraId="4CAA41EB" w14:textId="2A552D8F" w:rsidR="0031240A" w:rsidRPr="00F61D98" w:rsidRDefault="001B51C8">
      <w:pPr>
        <w:widowControl/>
        <w:suppressAutoHyphens w:val="0"/>
        <w:autoSpaceDE/>
        <w:autoSpaceDN/>
        <w:adjustRightInd/>
        <w:spacing w:after="0" w:line="240" w:lineRule="auto"/>
        <w:textAlignment w:val="auto"/>
        <w:outlineLvl w:val="9"/>
        <w:rPr>
          <w:lang w:val="en-AU" w:eastAsia="zh-CN"/>
        </w:rPr>
      </w:pPr>
      <w:r w:rsidRPr="00F61D98">
        <w:rPr>
          <w:noProof/>
          <w:lang w:val="en-AU" w:eastAsia="en-AU"/>
        </w:rPr>
        <w:drawing>
          <wp:inline distT="0" distB="0" distL="0" distR="0" wp14:anchorId="20C18F55" wp14:editId="2BF5D4A3">
            <wp:extent cx="5731510" cy="2775585"/>
            <wp:effectExtent l="0" t="0" r="254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2775585"/>
                    </a:xfrm>
                    <a:prstGeom prst="rect">
                      <a:avLst/>
                    </a:prstGeom>
                  </pic:spPr>
                </pic:pic>
              </a:graphicData>
            </a:graphic>
          </wp:inline>
        </w:drawing>
      </w:r>
      <w:r w:rsidR="0031240A" w:rsidRPr="00F61D98">
        <w:rPr>
          <w:lang w:val="en-AU" w:eastAsia="zh-CN"/>
        </w:rPr>
        <w:br w:type="page"/>
      </w:r>
    </w:p>
    <w:p w14:paraId="4F9B4F95" w14:textId="77777777" w:rsidR="001B51C8" w:rsidRPr="00F61D98" w:rsidRDefault="001B51C8" w:rsidP="0031240A">
      <w:pPr>
        <w:pStyle w:val="Heading20"/>
        <w:rPr>
          <w:lang w:eastAsia="zh-CN"/>
        </w:rPr>
        <w:sectPr w:rsidR="001B51C8" w:rsidRPr="00F61D98" w:rsidSect="00E21E50">
          <w:pgSz w:w="11906" w:h="16838"/>
          <w:pgMar w:top="1440" w:right="1440" w:bottom="1440" w:left="1440" w:header="709" w:footer="567" w:gutter="0"/>
          <w:pgNumType w:start="17"/>
          <w:cols w:space="708"/>
          <w:docGrid w:linePitch="360"/>
        </w:sectPr>
      </w:pPr>
    </w:p>
    <w:p w14:paraId="25C10439" w14:textId="5C875A2D" w:rsidR="004355D7" w:rsidRPr="00F61D98" w:rsidRDefault="004355D7" w:rsidP="0031240A">
      <w:pPr>
        <w:pStyle w:val="Heading20"/>
        <w:rPr>
          <w:lang w:eastAsia="zh-CN"/>
        </w:rPr>
      </w:pPr>
      <w:bookmarkStart w:id="27" w:name="_Toc199410701"/>
      <w:r w:rsidRPr="00F61D98">
        <w:rPr>
          <w:lang w:eastAsia="zh-CN"/>
        </w:rPr>
        <w:lastRenderedPageBreak/>
        <w:t>Appendix E – Risk Register Template</w:t>
      </w:r>
      <w:bookmarkEnd w:id="27"/>
    </w:p>
    <w:p w14:paraId="78CBC729" w14:textId="77777777"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r w:rsidRPr="00F61D98">
        <w:rPr>
          <w:lang w:val="en-AU" w:eastAsia="zh-CN"/>
        </w:rPr>
        <w:t>NOTE: THESE ARE EXAMPLES ONLY. RISK REGISTER TEMPLATE SHOULD BE DEVELOPED FOR YOUR ORGANISATION CURRENT AND FUTURE CIRCUMSTANCES.</w:t>
      </w:r>
    </w:p>
    <w:p w14:paraId="71CF8430" w14:textId="77777777" w:rsidR="001B51C8" w:rsidRPr="00F61D98" w:rsidRDefault="001B51C8" w:rsidP="004355D7">
      <w:pPr>
        <w:widowControl/>
        <w:suppressAutoHyphens w:val="0"/>
        <w:autoSpaceDE/>
        <w:autoSpaceDN/>
        <w:adjustRightInd/>
        <w:spacing w:after="0" w:line="240" w:lineRule="auto"/>
        <w:textAlignment w:val="auto"/>
        <w:outlineLvl w:val="9"/>
        <w:rPr>
          <w:lang w:val="en-AU" w:eastAsia="zh-CN"/>
        </w:rPr>
      </w:pPr>
    </w:p>
    <w:p w14:paraId="3CA46289" w14:textId="1EECD56C" w:rsidR="004355D7" w:rsidRPr="00F61D98" w:rsidRDefault="001B51C8" w:rsidP="004355D7">
      <w:pPr>
        <w:widowControl/>
        <w:suppressAutoHyphens w:val="0"/>
        <w:autoSpaceDE/>
        <w:autoSpaceDN/>
        <w:adjustRightInd/>
        <w:spacing w:after="0" w:line="240" w:lineRule="auto"/>
        <w:textAlignment w:val="auto"/>
        <w:outlineLvl w:val="9"/>
        <w:rPr>
          <w:lang w:val="en-AU" w:eastAsia="zh-CN"/>
        </w:rPr>
      </w:pPr>
      <w:r w:rsidRPr="00F61D98">
        <w:rPr>
          <w:noProof/>
          <w:lang w:val="en-AU" w:eastAsia="en-AU"/>
        </w:rPr>
        <w:drawing>
          <wp:inline distT="0" distB="0" distL="0" distR="0" wp14:anchorId="7EC446C7" wp14:editId="7596B873">
            <wp:extent cx="8863330" cy="24231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863330" cy="2423160"/>
                    </a:xfrm>
                    <a:prstGeom prst="rect">
                      <a:avLst/>
                    </a:prstGeom>
                  </pic:spPr>
                </pic:pic>
              </a:graphicData>
            </a:graphic>
          </wp:inline>
        </w:drawing>
      </w:r>
      <w:r w:rsidR="004355D7" w:rsidRPr="00F61D98">
        <w:rPr>
          <w:lang w:val="en-AU" w:eastAsia="zh-CN"/>
        </w:rPr>
        <w:t xml:space="preserve"> </w:t>
      </w:r>
    </w:p>
    <w:p w14:paraId="4A2504B0" w14:textId="77777777" w:rsidR="001B51C8" w:rsidRPr="00F61D98" w:rsidRDefault="001B51C8" w:rsidP="004355D7">
      <w:pPr>
        <w:widowControl/>
        <w:suppressAutoHyphens w:val="0"/>
        <w:autoSpaceDE/>
        <w:autoSpaceDN/>
        <w:adjustRightInd/>
        <w:spacing w:after="0" w:line="240" w:lineRule="auto"/>
        <w:textAlignment w:val="auto"/>
        <w:outlineLvl w:val="9"/>
        <w:rPr>
          <w:lang w:val="en-AU" w:eastAsia="zh-CN"/>
        </w:rPr>
        <w:sectPr w:rsidR="001B51C8" w:rsidRPr="00F61D98" w:rsidSect="00E21E50">
          <w:pgSz w:w="16838" w:h="11906" w:orient="landscape"/>
          <w:pgMar w:top="1440" w:right="1440" w:bottom="1440" w:left="1440" w:header="709" w:footer="567" w:gutter="0"/>
          <w:cols w:space="708"/>
          <w:docGrid w:linePitch="360"/>
        </w:sectPr>
      </w:pPr>
    </w:p>
    <w:p w14:paraId="152A132C" w14:textId="29095E50" w:rsidR="004355D7" w:rsidRPr="00F61D98" w:rsidRDefault="004355D7" w:rsidP="0031240A">
      <w:pPr>
        <w:pStyle w:val="Heading20"/>
        <w:rPr>
          <w:lang w:eastAsia="zh-CN"/>
        </w:rPr>
      </w:pPr>
      <w:bookmarkStart w:id="28" w:name="_Toc199410702"/>
      <w:r w:rsidRPr="00F61D98">
        <w:rPr>
          <w:lang w:eastAsia="zh-CN"/>
        </w:rPr>
        <w:lastRenderedPageBreak/>
        <w:t>Appendix F – Controls Effectiveness Rating</w:t>
      </w:r>
      <w:bookmarkEnd w:id="28"/>
    </w:p>
    <w:p w14:paraId="0A2E3CBB" w14:textId="26431A8C"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r w:rsidRPr="00F61D98">
        <w:rPr>
          <w:lang w:val="en-AU" w:eastAsia="zh-CN"/>
        </w:rPr>
        <w:t>NOTE: THESE ARE EXAMPLES ONLY. CONTROL EFFECTIVENESS RATING SHOULD BE DEVELOPED FOR YOUR ORGANISATION CURRENT AND FUTURE CIRCUMSTANCES.</w:t>
      </w:r>
    </w:p>
    <w:p w14:paraId="775E3935" w14:textId="24D8FB47" w:rsidR="001B51C8" w:rsidRPr="00F61D98" w:rsidRDefault="001B51C8" w:rsidP="004355D7">
      <w:pPr>
        <w:widowControl/>
        <w:suppressAutoHyphens w:val="0"/>
        <w:autoSpaceDE/>
        <w:autoSpaceDN/>
        <w:adjustRightInd/>
        <w:spacing w:after="0" w:line="240" w:lineRule="auto"/>
        <w:textAlignment w:val="auto"/>
        <w:outlineLvl w:val="9"/>
        <w:rPr>
          <w:lang w:val="en-AU" w:eastAsia="zh-CN"/>
        </w:rPr>
      </w:pPr>
    </w:p>
    <w:tbl>
      <w:tblPr>
        <w:tblStyle w:val="TableGrid"/>
        <w:tblW w:w="8982" w:type="dxa"/>
        <w:tblInd w:w="-5"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left w:w="340" w:type="dxa"/>
          <w:right w:w="340" w:type="dxa"/>
        </w:tblCellMar>
        <w:tblLook w:val="04A0" w:firstRow="1" w:lastRow="0" w:firstColumn="1" w:lastColumn="0" w:noHBand="0" w:noVBand="1"/>
      </w:tblPr>
      <w:tblGrid>
        <w:gridCol w:w="1974"/>
        <w:gridCol w:w="7008"/>
      </w:tblGrid>
      <w:tr w:rsidR="001B51C8" w:rsidRPr="00F61D98" w14:paraId="1194AC48" w14:textId="77777777" w:rsidTr="001B51C8">
        <w:trPr>
          <w:trHeight w:val="708"/>
        </w:trPr>
        <w:tc>
          <w:tcPr>
            <w:tcW w:w="1974" w:type="dxa"/>
            <w:shd w:val="clear" w:color="auto" w:fill="003A70" w:themeFill="text1"/>
            <w:vAlign w:val="center"/>
          </w:tcPr>
          <w:p w14:paraId="1C626662" w14:textId="77777777" w:rsidR="001B51C8" w:rsidRPr="00F61D98" w:rsidRDefault="001B51C8" w:rsidP="001B51C8">
            <w:pPr>
              <w:pStyle w:val="Tablecopy-nospacing0"/>
              <w:rPr>
                <w:rFonts w:ascii="Avenir Heavy" w:eastAsiaTheme="majorEastAsia" w:hAnsi="Avenir Heavy" w:cs="Times New Roman (Headings CS)"/>
                <w:b/>
                <w:bCs w:val="0"/>
                <w:caps/>
                <w:color w:val="FFFFFF" w:themeColor="background1"/>
                <w:spacing w:val="30"/>
                <w:szCs w:val="21"/>
                <w:lang w:val="en-AU"/>
              </w:rPr>
            </w:pPr>
            <w:r w:rsidRPr="00F61D98">
              <w:rPr>
                <w:rFonts w:ascii="Avenir Heavy" w:eastAsiaTheme="majorEastAsia" w:hAnsi="Avenir Heavy" w:cs="Times New Roman (Headings CS)"/>
                <w:b/>
                <w:bCs w:val="0"/>
                <w:caps/>
                <w:color w:val="FFFFFF" w:themeColor="background1"/>
                <w:spacing w:val="30"/>
                <w:szCs w:val="21"/>
                <w:lang w:val="en-AU"/>
              </w:rPr>
              <w:t>RATING</w:t>
            </w:r>
          </w:p>
        </w:tc>
        <w:tc>
          <w:tcPr>
            <w:tcW w:w="7008" w:type="dxa"/>
            <w:shd w:val="clear" w:color="auto" w:fill="003A70" w:themeFill="text1"/>
            <w:vAlign w:val="center"/>
          </w:tcPr>
          <w:p w14:paraId="05FE8DDB" w14:textId="77777777" w:rsidR="001B51C8" w:rsidRPr="00F61D98" w:rsidRDefault="001B51C8" w:rsidP="001B51C8">
            <w:pPr>
              <w:pStyle w:val="Tablecopy-nospacing0"/>
              <w:rPr>
                <w:rFonts w:ascii="Avenir Heavy" w:eastAsiaTheme="majorEastAsia" w:hAnsi="Avenir Heavy" w:cs="Times New Roman (Headings CS)"/>
                <w:b/>
                <w:bCs w:val="0"/>
                <w:caps/>
                <w:color w:val="FFFFFF" w:themeColor="background1"/>
                <w:spacing w:val="30"/>
                <w:szCs w:val="21"/>
                <w:lang w:val="en-AU"/>
              </w:rPr>
            </w:pPr>
            <w:r w:rsidRPr="00F61D98">
              <w:rPr>
                <w:rFonts w:ascii="Avenir Heavy" w:eastAsiaTheme="majorEastAsia" w:hAnsi="Avenir Heavy" w:cs="Times New Roman (Headings CS)"/>
                <w:b/>
                <w:bCs w:val="0"/>
                <w:caps/>
                <w:color w:val="FFFFFF" w:themeColor="background1"/>
                <w:spacing w:val="30"/>
                <w:szCs w:val="21"/>
                <w:lang w:val="en-AU"/>
              </w:rPr>
              <w:t>Criteria</w:t>
            </w:r>
          </w:p>
        </w:tc>
      </w:tr>
      <w:tr w:rsidR="001B51C8" w:rsidRPr="00F61D98" w14:paraId="4DF1B098" w14:textId="77777777" w:rsidTr="001B51C8">
        <w:trPr>
          <w:trHeight w:val="553"/>
        </w:trPr>
        <w:tc>
          <w:tcPr>
            <w:tcW w:w="1974" w:type="dxa"/>
            <w:shd w:val="clear" w:color="auto" w:fill="auto"/>
            <w:vAlign w:val="center"/>
          </w:tcPr>
          <w:p w14:paraId="0FA1EF98" w14:textId="77777777" w:rsidR="001B51C8" w:rsidRPr="00F61D98" w:rsidRDefault="001B51C8" w:rsidP="006221D9">
            <w:pPr>
              <w:pStyle w:val="Tablecopy-nospacing0"/>
              <w:rPr>
                <w:b/>
                <w:sz w:val="16"/>
                <w:lang w:val="en-AU"/>
              </w:rPr>
            </w:pPr>
            <w:r w:rsidRPr="00F61D98">
              <w:rPr>
                <w:b/>
                <w:sz w:val="16"/>
                <w:lang w:val="en-AU"/>
              </w:rPr>
              <w:t>EFFECTIVE</w:t>
            </w:r>
          </w:p>
        </w:tc>
        <w:tc>
          <w:tcPr>
            <w:tcW w:w="7008" w:type="dxa"/>
            <w:shd w:val="clear" w:color="auto" w:fill="D9D9D9" w:themeFill="background1" w:themeFillShade="D9"/>
          </w:tcPr>
          <w:p w14:paraId="52715EDA" w14:textId="77777777" w:rsidR="001B51C8" w:rsidRPr="00F61D98" w:rsidRDefault="001B51C8" w:rsidP="001B51C8">
            <w:pPr>
              <w:pStyle w:val="TableCopy-NoSpacing"/>
              <w:numPr>
                <w:ilvl w:val="0"/>
                <w:numId w:val="41"/>
              </w:numPr>
              <w:rPr>
                <w:lang w:val="en-AU"/>
              </w:rPr>
            </w:pPr>
            <w:r w:rsidRPr="00F61D98">
              <w:rPr>
                <w:lang w:val="en-AU"/>
              </w:rPr>
              <w:t>The</w:t>
            </w:r>
            <w:r w:rsidRPr="00F61D98">
              <w:rPr>
                <w:spacing w:val="-5"/>
                <w:lang w:val="en-AU"/>
              </w:rPr>
              <w:t xml:space="preserve"> </w:t>
            </w:r>
            <w:r w:rsidRPr="00F61D98">
              <w:rPr>
                <w:lang w:val="en-AU"/>
              </w:rPr>
              <w:t>controls</w:t>
            </w:r>
            <w:r w:rsidRPr="00F61D98">
              <w:rPr>
                <w:spacing w:val="-5"/>
                <w:lang w:val="en-AU"/>
              </w:rPr>
              <w:t xml:space="preserve"> </w:t>
            </w:r>
            <w:r w:rsidRPr="00F61D98">
              <w:rPr>
                <w:lang w:val="en-AU"/>
              </w:rPr>
              <w:t>design</w:t>
            </w:r>
            <w:r w:rsidRPr="00F61D98">
              <w:rPr>
                <w:spacing w:val="-4"/>
                <w:lang w:val="en-AU"/>
              </w:rPr>
              <w:t xml:space="preserve"> </w:t>
            </w:r>
            <w:r w:rsidRPr="00F61D98">
              <w:rPr>
                <w:lang w:val="en-AU"/>
              </w:rPr>
              <w:t>is</w:t>
            </w:r>
            <w:r w:rsidRPr="00F61D98">
              <w:rPr>
                <w:spacing w:val="-5"/>
                <w:lang w:val="en-AU"/>
              </w:rPr>
              <w:t xml:space="preserve"> </w:t>
            </w:r>
            <w:r w:rsidRPr="00F61D98">
              <w:rPr>
                <w:lang w:val="en-AU"/>
              </w:rPr>
              <w:t>effective</w:t>
            </w:r>
            <w:r w:rsidRPr="00F61D98">
              <w:rPr>
                <w:spacing w:val="-5"/>
                <w:lang w:val="en-AU"/>
              </w:rPr>
              <w:t xml:space="preserve"> </w:t>
            </w:r>
            <w:r w:rsidRPr="00F61D98">
              <w:rPr>
                <w:lang w:val="en-AU"/>
              </w:rPr>
              <w:t>with</w:t>
            </w:r>
            <w:r w:rsidRPr="00F61D98">
              <w:rPr>
                <w:spacing w:val="-4"/>
                <w:lang w:val="en-AU"/>
              </w:rPr>
              <w:t xml:space="preserve"> </w:t>
            </w:r>
            <w:r w:rsidRPr="00F61D98">
              <w:rPr>
                <w:lang w:val="en-AU"/>
              </w:rPr>
              <w:t>no</w:t>
            </w:r>
            <w:r w:rsidRPr="00F61D98">
              <w:rPr>
                <w:spacing w:val="-5"/>
                <w:lang w:val="en-AU"/>
              </w:rPr>
              <w:t xml:space="preserve"> </w:t>
            </w:r>
            <w:r w:rsidRPr="00F61D98">
              <w:rPr>
                <w:lang w:val="en-AU"/>
              </w:rPr>
              <w:t>major</w:t>
            </w:r>
            <w:r w:rsidRPr="00F61D98">
              <w:rPr>
                <w:spacing w:val="-5"/>
                <w:lang w:val="en-AU"/>
              </w:rPr>
              <w:t xml:space="preserve"> </w:t>
            </w:r>
            <w:r w:rsidRPr="00F61D98">
              <w:rPr>
                <w:lang w:val="en-AU"/>
              </w:rPr>
              <w:t>control</w:t>
            </w:r>
            <w:r w:rsidRPr="00F61D98">
              <w:rPr>
                <w:spacing w:val="-5"/>
                <w:lang w:val="en-AU"/>
              </w:rPr>
              <w:t xml:space="preserve"> </w:t>
            </w:r>
            <w:r w:rsidRPr="00F61D98">
              <w:rPr>
                <w:lang w:val="en-AU"/>
              </w:rPr>
              <w:t>improvements</w:t>
            </w:r>
            <w:r w:rsidRPr="00F61D98">
              <w:rPr>
                <w:spacing w:val="-5"/>
                <w:lang w:val="en-AU"/>
              </w:rPr>
              <w:t xml:space="preserve"> </w:t>
            </w:r>
            <w:r w:rsidRPr="00F61D98">
              <w:rPr>
                <w:lang w:val="en-AU"/>
              </w:rPr>
              <w:t>required.</w:t>
            </w:r>
          </w:p>
          <w:p w14:paraId="6250B9B8" w14:textId="77777777" w:rsidR="001B51C8" w:rsidRPr="00F61D98" w:rsidRDefault="001B51C8" w:rsidP="001B51C8">
            <w:pPr>
              <w:pStyle w:val="TableCopy-NoSpacing"/>
              <w:numPr>
                <w:ilvl w:val="0"/>
                <w:numId w:val="41"/>
              </w:numPr>
              <w:rPr>
                <w:lang w:val="en-AU"/>
              </w:rPr>
            </w:pPr>
            <w:r w:rsidRPr="00F61D98">
              <w:rPr>
                <w:lang w:val="en-AU"/>
              </w:rPr>
              <w:t>Controls</w:t>
            </w:r>
            <w:r w:rsidRPr="00F61D98">
              <w:rPr>
                <w:spacing w:val="-7"/>
                <w:lang w:val="en-AU"/>
              </w:rPr>
              <w:t xml:space="preserve"> </w:t>
            </w:r>
            <w:r w:rsidRPr="00F61D98">
              <w:rPr>
                <w:lang w:val="en-AU"/>
              </w:rPr>
              <w:t>are</w:t>
            </w:r>
            <w:r w:rsidRPr="00F61D98">
              <w:rPr>
                <w:spacing w:val="-7"/>
                <w:lang w:val="en-AU"/>
              </w:rPr>
              <w:t xml:space="preserve"> </w:t>
            </w:r>
            <w:r w:rsidRPr="00F61D98">
              <w:rPr>
                <w:lang w:val="en-AU"/>
              </w:rPr>
              <w:t>effectively</w:t>
            </w:r>
            <w:r w:rsidRPr="00F61D98">
              <w:rPr>
                <w:spacing w:val="-5"/>
                <w:lang w:val="en-AU"/>
              </w:rPr>
              <w:t xml:space="preserve"> </w:t>
            </w:r>
            <w:r w:rsidRPr="00F61D98">
              <w:rPr>
                <w:lang w:val="en-AU"/>
              </w:rPr>
              <w:t>performed</w:t>
            </w:r>
            <w:r w:rsidRPr="00F61D98">
              <w:rPr>
                <w:spacing w:val="-5"/>
                <w:lang w:val="en-AU"/>
              </w:rPr>
              <w:t xml:space="preserve"> </w:t>
            </w:r>
            <w:r w:rsidRPr="00F61D98">
              <w:rPr>
                <w:lang w:val="en-AU"/>
              </w:rPr>
              <w:t>to</w:t>
            </w:r>
            <w:r w:rsidRPr="00F61D98">
              <w:rPr>
                <w:spacing w:val="-6"/>
                <w:lang w:val="en-AU"/>
              </w:rPr>
              <w:t xml:space="preserve"> </w:t>
            </w:r>
            <w:r w:rsidRPr="00F61D98">
              <w:rPr>
                <w:lang w:val="en-AU"/>
              </w:rPr>
              <w:t>design</w:t>
            </w:r>
            <w:r w:rsidRPr="00F61D98">
              <w:rPr>
                <w:spacing w:val="-5"/>
                <w:lang w:val="en-AU"/>
              </w:rPr>
              <w:t xml:space="preserve"> </w:t>
            </w:r>
            <w:r w:rsidRPr="00F61D98">
              <w:rPr>
                <w:lang w:val="en-AU"/>
              </w:rPr>
              <w:t>specification.</w:t>
            </w:r>
          </w:p>
        </w:tc>
      </w:tr>
      <w:tr w:rsidR="001B51C8" w:rsidRPr="00F61D98" w14:paraId="170E2200" w14:textId="77777777" w:rsidTr="001B51C8">
        <w:trPr>
          <w:trHeight w:val="553"/>
        </w:trPr>
        <w:tc>
          <w:tcPr>
            <w:tcW w:w="1974" w:type="dxa"/>
            <w:shd w:val="clear" w:color="auto" w:fill="auto"/>
            <w:vAlign w:val="center"/>
          </w:tcPr>
          <w:p w14:paraId="4C108E83" w14:textId="77777777" w:rsidR="001B51C8" w:rsidRPr="00F61D98" w:rsidRDefault="001B51C8" w:rsidP="006221D9">
            <w:pPr>
              <w:pStyle w:val="Tablecopy-nospacing0"/>
              <w:rPr>
                <w:b/>
                <w:sz w:val="16"/>
                <w:lang w:val="en-AU"/>
              </w:rPr>
            </w:pPr>
            <w:r w:rsidRPr="00F61D98">
              <w:rPr>
                <w:b/>
                <w:sz w:val="16"/>
                <w:lang w:val="en-AU"/>
              </w:rPr>
              <w:t>MOSTLY EFFECTIVE</w:t>
            </w:r>
          </w:p>
        </w:tc>
        <w:tc>
          <w:tcPr>
            <w:tcW w:w="7008" w:type="dxa"/>
            <w:shd w:val="clear" w:color="auto" w:fill="D9D9D9" w:themeFill="background1" w:themeFillShade="D9"/>
          </w:tcPr>
          <w:p w14:paraId="32380285" w14:textId="77777777" w:rsidR="001B51C8" w:rsidRPr="00F61D98" w:rsidRDefault="001B51C8" w:rsidP="001B51C8">
            <w:pPr>
              <w:pStyle w:val="TableCopy-NoSpacing"/>
              <w:numPr>
                <w:ilvl w:val="0"/>
                <w:numId w:val="41"/>
              </w:numPr>
              <w:rPr>
                <w:lang w:val="en-AU"/>
              </w:rPr>
            </w:pPr>
            <w:r w:rsidRPr="00F61D98">
              <w:rPr>
                <w:lang w:val="en-AU"/>
              </w:rPr>
              <w:t>Controls</w:t>
            </w:r>
            <w:r w:rsidRPr="00F61D98">
              <w:rPr>
                <w:spacing w:val="-6"/>
                <w:lang w:val="en-AU"/>
              </w:rPr>
              <w:t xml:space="preserve"> </w:t>
            </w:r>
            <w:r w:rsidRPr="00F61D98">
              <w:rPr>
                <w:lang w:val="en-AU"/>
              </w:rPr>
              <w:t>design</w:t>
            </w:r>
            <w:r w:rsidRPr="00F61D98">
              <w:rPr>
                <w:spacing w:val="-5"/>
                <w:lang w:val="en-AU"/>
              </w:rPr>
              <w:t xml:space="preserve"> </w:t>
            </w:r>
            <w:r w:rsidRPr="00F61D98">
              <w:rPr>
                <w:lang w:val="en-AU"/>
              </w:rPr>
              <w:t>is</w:t>
            </w:r>
            <w:r w:rsidRPr="00F61D98">
              <w:rPr>
                <w:spacing w:val="-5"/>
                <w:lang w:val="en-AU"/>
              </w:rPr>
              <w:t xml:space="preserve"> </w:t>
            </w:r>
            <w:r w:rsidRPr="00F61D98">
              <w:rPr>
                <w:lang w:val="en-AU"/>
              </w:rPr>
              <w:t>satisfactory;</w:t>
            </w:r>
            <w:r w:rsidRPr="00F61D98">
              <w:rPr>
                <w:spacing w:val="-6"/>
                <w:lang w:val="en-AU"/>
              </w:rPr>
              <w:t xml:space="preserve"> </w:t>
            </w:r>
            <w:r w:rsidRPr="00F61D98">
              <w:rPr>
                <w:lang w:val="en-AU"/>
              </w:rPr>
              <w:t>however</w:t>
            </w:r>
            <w:r w:rsidRPr="00F61D98">
              <w:rPr>
                <w:spacing w:val="-6"/>
                <w:lang w:val="en-AU"/>
              </w:rPr>
              <w:t xml:space="preserve"> </w:t>
            </w:r>
            <w:r w:rsidRPr="00F61D98">
              <w:rPr>
                <w:lang w:val="en-AU"/>
              </w:rPr>
              <w:t>minor</w:t>
            </w:r>
            <w:r w:rsidRPr="00F61D98">
              <w:rPr>
                <w:spacing w:val="-6"/>
                <w:lang w:val="en-AU"/>
              </w:rPr>
              <w:t xml:space="preserve"> </w:t>
            </w:r>
            <w:r w:rsidRPr="00F61D98">
              <w:rPr>
                <w:lang w:val="en-AU"/>
              </w:rPr>
              <w:t>improvements</w:t>
            </w:r>
            <w:r w:rsidRPr="00F61D98">
              <w:rPr>
                <w:spacing w:val="-6"/>
                <w:lang w:val="en-AU"/>
              </w:rPr>
              <w:t xml:space="preserve"> </w:t>
            </w:r>
            <w:r w:rsidRPr="00F61D98">
              <w:rPr>
                <w:lang w:val="en-AU"/>
              </w:rPr>
              <w:t>have</w:t>
            </w:r>
            <w:r w:rsidRPr="00F61D98">
              <w:rPr>
                <w:spacing w:val="-6"/>
                <w:lang w:val="en-AU"/>
              </w:rPr>
              <w:t xml:space="preserve"> </w:t>
            </w:r>
            <w:r w:rsidRPr="00F61D98">
              <w:rPr>
                <w:lang w:val="en-AU"/>
              </w:rPr>
              <w:t>been</w:t>
            </w:r>
            <w:r w:rsidRPr="00F61D98">
              <w:rPr>
                <w:spacing w:val="-5"/>
                <w:lang w:val="en-AU"/>
              </w:rPr>
              <w:t xml:space="preserve"> </w:t>
            </w:r>
            <w:r w:rsidRPr="00F61D98">
              <w:rPr>
                <w:lang w:val="en-AU"/>
              </w:rPr>
              <w:t>identified.</w:t>
            </w:r>
          </w:p>
          <w:p w14:paraId="29C5745F" w14:textId="77777777" w:rsidR="001B51C8" w:rsidRPr="00F61D98" w:rsidRDefault="001B51C8" w:rsidP="001B51C8">
            <w:pPr>
              <w:pStyle w:val="TableCopy-NoSpacing"/>
              <w:numPr>
                <w:ilvl w:val="0"/>
                <w:numId w:val="41"/>
              </w:numPr>
              <w:rPr>
                <w:lang w:val="en-AU"/>
              </w:rPr>
            </w:pPr>
            <w:r w:rsidRPr="00F61D98">
              <w:rPr>
                <w:lang w:val="en-AU"/>
              </w:rPr>
              <w:t>Controls</w:t>
            </w:r>
            <w:r w:rsidRPr="00F61D98">
              <w:rPr>
                <w:spacing w:val="-6"/>
                <w:lang w:val="en-AU"/>
              </w:rPr>
              <w:t xml:space="preserve"> </w:t>
            </w:r>
            <w:r w:rsidRPr="00F61D98">
              <w:rPr>
                <w:lang w:val="en-AU"/>
              </w:rPr>
              <w:t>are</w:t>
            </w:r>
            <w:r w:rsidRPr="00F61D98">
              <w:rPr>
                <w:spacing w:val="-6"/>
                <w:lang w:val="en-AU"/>
              </w:rPr>
              <w:t xml:space="preserve"> </w:t>
            </w:r>
            <w:r w:rsidRPr="00F61D98">
              <w:rPr>
                <w:lang w:val="en-AU"/>
              </w:rPr>
              <w:t>performing low levels for the design</w:t>
            </w:r>
            <w:r w:rsidRPr="00F61D98">
              <w:rPr>
                <w:spacing w:val="-5"/>
                <w:lang w:val="en-AU"/>
              </w:rPr>
              <w:t xml:space="preserve"> </w:t>
            </w:r>
            <w:r w:rsidRPr="00F61D98">
              <w:rPr>
                <w:lang w:val="en-AU"/>
              </w:rPr>
              <w:t>specification</w:t>
            </w:r>
            <w:r w:rsidRPr="00F61D98">
              <w:rPr>
                <w:spacing w:val="-5"/>
                <w:lang w:val="en-AU"/>
              </w:rPr>
              <w:t xml:space="preserve"> </w:t>
            </w:r>
            <w:r w:rsidRPr="00F61D98">
              <w:rPr>
                <w:lang w:val="en-AU"/>
              </w:rPr>
              <w:t>and</w:t>
            </w:r>
            <w:r w:rsidRPr="00F61D98">
              <w:rPr>
                <w:spacing w:val="-5"/>
                <w:lang w:val="en-AU"/>
              </w:rPr>
              <w:t xml:space="preserve"> </w:t>
            </w:r>
            <w:r w:rsidRPr="00F61D98">
              <w:rPr>
                <w:lang w:val="en-AU"/>
              </w:rPr>
              <w:t>need</w:t>
            </w:r>
            <w:r w:rsidRPr="00F61D98">
              <w:rPr>
                <w:spacing w:val="-5"/>
                <w:lang w:val="en-AU"/>
              </w:rPr>
              <w:t xml:space="preserve"> </w:t>
            </w:r>
            <w:r w:rsidRPr="00F61D98">
              <w:rPr>
                <w:lang w:val="en-AU"/>
              </w:rPr>
              <w:t>improvement.</w:t>
            </w:r>
          </w:p>
        </w:tc>
      </w:tr>
      <w:tr w:rsidR="001B51C8" w:rsidRPr="00F61D98" w14:paraId="2A7ABD41" w14:textId="77777777" w:rsidTr="001B51C8">
        <w:trPr>
          <w:trHeight w:val="553"/>
        </w:trPr>
        <w:tc>
          <w:tcPr>
            <w:tcW w:w="1974" w:type="dxa"/>
            <w:shd w:val="clear" w:color="auto" w:fill="auto"/>
            <w:vAlign w:val="center"/>
          </w:tcPr>
          <w:p w14:paraId="143B2A67" w14:textId="77777777" w:rsidR="001B51C8" w:rsidRPr="00F61D98" w:rsidRDefault="001B51C8" w:rsidP="006221D9">
            <w:pPr>
              <w:pStyle w:val="Tablecopy-nospacing0"/>
              <w:rPr>
                <w:b/>
                <w:sz w:val="16"/>
                <w:lang w:val="en-AU"/>
              </w:rPr>
            </w:pPr>
            <w:r w:rsidRPr="00F61D98">
              <w:rPr>
                <w:b/>
                <w:sz w:val="16"/>
                <w:lang w:val="en-AU"/>
              </w:rPr>
              <w:t>PARTIALLY EFFECTIVE</w:t>
            </w:r>
          </w:p>
        </w:tc>
        <w:tc>
          <w:tcPr>
            <w:tcW w:w="7008" w:type="dxa"/>
            <w:shd w:val="clear" w:color="auto" w:fill="D9D9D9" w:themeFill="background1" w:themeFillShade="D9"/>
          </w:tcPr>
          <w:p w14:paraId="3CD66113" w14:textId="77777777" w:rsidR="001B51C8" w:rsidRPr="00F61D98" w:rsidRDefault="001B51C8" w:rsidP="001B51C8">
            <w:pPr>
              <w:pStyle w:val="TableCopy-NoSpacing"/>
              <w:numPr>
                <w:ilvl w:val="0"/>
                <w:numId w:val="41"/>
              </w:numPr>
              <w:rPr>
                <w:lang w:val="en-AU"/>
              </w:rPr>
            </w:pPr>
            <w:r w:rsidRPr="00F61D98">
              <w:rPr>
                <w:lang w:val="en-AU"/>
              </w:rPr>
              <w:t>Controls</w:t>
            </w:r>
            <w:r w:rsidRPr="00F61D98">
              <w:rPr>
                <w:spacing w:val="-6"/>
                <w:lang w:val="en-AU"/>
              </w:rPr>
              <w:t xml:space="preserve"> </w:t>
            </w:r>
            <w:r w:rsidRPr="00F61D98">
              <w:rPr>
                <w:lang w:val="en-AU"/>
              </w:rPr>
              <w:t>design</w:t>
            </w:r>
            <w:r w:rsidRPr="00F61D98">
              <w:rPr>
                <w:spacing w:val="-5"/>
                <w:lang w:val="en-AU"/>
              </w:rPr>
              <w:t xml:space="preserve"> </w:t>
            </w:r>
            <w:r w:rsidRPr="00F61D98">
              <w:rPr>
                <w:lang w:val="en-AU"/>
              </w:rPr>
              <w:t>is</w:t>
            </w:r>
            <w:r w:rsidRPr="00F61D98">
              <w:rPr>
                <w:spacing w:val="-5"/>
                <w:lang w:val="en-AU"/>
              </w:rPr>
              <w:t xml:space="preserve"> </w:t>
            </w:r>
            <w:r w:rsidRPr="00F61D98">
              <w:rPr>
                <w:lang w:val="en-AU"/>
              </w:rPr>
              <w:t>satisfactory;</w:t>
            </w:r>
            <w:r w:rsidRPr="00F61D98">
              <w:rPr>
                <w:spacing w:val="-6"/>
                <w:lang w:val="en-AU"/>
              </w:rPr>
              <w:t xml:space="preserve"> </w:t>
            </w:r>
            <w:r w:rsidRPr="00F61D98">
              <w:rPr>
                <w:lang w:val="en-AU"/>
              </w:rPr>
              <w:t>however</w:t>
            </w:r>
            <w:r w:rsidRPr="00F61D98">
              <w:rPr>
                <w:spacing w:val="-6"/>
                <w:lang w:val="en-AU"/>
              </w:rPr>
              <w:t xml:space="preserve"> </w:t>
            </w:r>
            <w:r w:rsidRPr="00F61D98">
              <w:rPr>
                <w:lang w:val="en-AU"/>
              </w:rPr>
              <w:t>major</w:t>
            </w:r>
            <w:r w:rsidRPr="00F61D98">
              <w:rPr>
                <w:spacing w:val="-6"/>
                <w:lang w:val="en-AU"/>
              </w:rPr>
              <w:t xml:space="preserve"> </w:t>
            </w:r>
            <w:r w:rsidRPr="00F61D98">
              <w:rPr>
                <w:lang w:val="en-AU"/>
              </w:rPr>
              <w:t>improvements</w:t>
            </w:r>
            <w:r w:rsidRPr="00F61D98">
              <w:rPr>
                <w:spacing w:val="-6"/>
                <w:lang w:val="en-AU"/>
              </w:rPr>
              <w:t xml:space="preserve"> </w:t>
            </w:r>
            <w:r w:rsidRPr="00F61D98">
              <w:rPr>
                <w:lang w:val="en-AU"/>
              </w:rPr>
              <w:t>have</w:t>
            </w:r>
            <w:r w:rsidRPr="00F61D98">
              <w:rPr>
                <w:spacing w:val="-6"/>
                <w:lang w:val="en-AU"/>
              </w:rPr>
              <w:t xml:space="preserve"> </w:t>
            </w:r>
            <w:r w:rsidRPr="00F61D98">
              <w:rPr>
                <w:lang w:val="en-AU"/>
              </w:rPr>
              <w:t>been</w:t>
            </w:r>
            <w:r w:rsidRPr="00F61D98">
              <w:rPr>
                <w:spacing w:val="-5"/>
                <w:lang w:val="en-AU"/>
              </w:rPr>
              <w:t xml:space="preserve"> </w:t>
            </w:r>
            <w:r w:rsidRPr="00F61D98">
              <w:rPr>
                <w:lang w:val="en-AU"/>
              </w:rPr>
              <w:t>identified.</w:t>
            </w:r>
          </w:p>
          <w:p w14:paraId="0756DD76" w14:textId="77777777" w:rsidR="001B51C8" w:rsidRPr="00F61D98" w:rsidRDefault="001B51C8" w:rsidP="001B51C8">
            <w:pPr>
              <w:pStyle w:val="TableCopy-NoSpacing"/>
              <w:numPr>
                <w:ilvl w:val="0"/>
                <w:numId w:val="41"/>
              </w:numPr>
              <w:rPr>
                <w:lang w:val="en-AU"/>
              </w:rPr>
            </w:pPr>
            <w:r w:rsidRPr="00F61D98">
              <w:rPr>
                <w:lang w:val="en-AU"/>
              </w:rPr>
              <w:t>Controls</w:t>
            </w:r>
            <w:r w:rsidRPr="00F61D98">
              <w:rPr>
                <w:spacing w:val="-6"/>
                <w:lang w:val="en-AU"/>
              </w:rPr>
              <w:t xml:space="preserve"> </w:t>
            </w:r>
            <w:r w:rsidRPr="00F61D98">
              <w:rPr>
                <w:lang w:val="en-AU"/>
              </w:rPr>
              <w:t>are performing</w:t>
            </w:r>
            <w:r w:rsidRPr="00F61D98">
              <w:rPr>
                <w:spacing w:val="-5"/>
                <w:lang w:val="en-AU"/>
              </w:rPr>
              <w:t xml:space="preserve"> </w:t>
            </w:r>
            <w:r w:rsidRPr="00F61D98">
              <w:rPr>
                <w:lang w:val="en-AU"/>
              </w:rPr>
              <w:t>below</w:t>
            </w:r>
            <w:r w:rsidRPr="00F61D98">
              <w:rPr>
                <w:spacing w:val="-6"/>
                <w:lang w:val="en-AU"/>
              </w:rPr>
              <w:t xml:space="preserve"> </w:t>
            </w:r>
            <w:r w:rsidRPr="00F61D98">
              <w:rPr>
                <w:lang w:val="en-AU"/>
              </w:rPr>
              <w:t>design</w:t>
            </w:r>
            <w:r w:rsidRPr="00F61D98">
              <w:rPr>
                <w:spacing w:val="-5"/>
                <w:lang w:val="en-AU"/>
              </w:rPr>
              <w:t xml:space="preserve"> </w:t>
            </w:r>
            <w:r w:rsidRPr="00F61D98">
              <w:rPr>
                <w:lang w:val="en-AU"/>
              </w:rPr>
              <w:t>specification</w:t>
            </w:r>
            <w:r w:rsidRPr="00F61D98">
              <w:rPr>
                <w:spacing w:val="-5"/>
                <w:lang w:val="en-AU"/>
              </w:rPr>
              <w:t xml:space="preserve"> </w:t>
            </w:r>
            <w:r w:rsidRPr="00F61D98">
              <w:rPr>
                <w:lang w:val="en-AU"/>
              </w:rPr>
              <w:t>and</w:t>
            </w:r>
            <w:r w:rsidRPr="00F61D98">
              <w:rPr>
                <w:spacing w:val="-5"/>
                <w:lang w:val="en-AU"/>
              </w:rPr>
              <w:t xml:space="preserve"> </w:t>
            </w:r>
            <w:r w:rsidRPr="00F61D98">
              <w:rPr>
                <w:lang w:val="en-AU"/>
              </w:rPr>
              <w:t>need</w:t>
            </w:r>
            <w:r w:rsidRPr="00F61D98">
              <w:rPr>
                <w:spacing w:val="-5"/>
                <w:lang w:val="en-AU"/>
              </w:rPr>
              <w:t xml:space="preserve"> major </w:t>
            </w:r>
            <w:r w:rsidRPr="00F61D98">
              <w:rPr>
                <w:lang w:val="en-AU"/>
              </w:rPr>
              <w:t>improvement.</w:t>
            </w:r>
          </w:p>
        </w:tc>
      </w:tr>
      <w:tr w:rsidR="001B51C8" w:rsidRPr="00F61D98" w14:paraId="3093AABC" w14:textId="77777777" w:rsidTr="001B51C8">
        <w:trPr>
          <w:trHeight w:val="553"/>
        </w:trPr>
        <w:tc>
          <w:tcPr>
            <w:tcW w:w="1974" w:type="dxa"/>
            <w:shd w:val="clear" w:color="auto" w:fill="auto"/>
            <w:vAlign w:val="center"/>
          </w:tcPr>
          <w:p w14:paraId="41BB21BB" w14:textId="77777777" w:rsidR="001B51C8" w:rsidRPr="00F61D98" w:rsidRDefault="001B51C8" w:rsidP="006221D9">
            <w:pPr>
              <w:pStyle w:val="Tablecopy-nospacing0"/>
              <w:rPr>
                <w:b/>
                <w:sz w:val="16"/>
                <w:lang w:val="en-AU"/>
              </w:rPr>
            </w:pPr>
            <w:r w:rsidRPr="00F61D98">
              <w:rPr>
                <w:b/>
                <w:sz w:val="16"/>
                <w:lang w:val="en-AU"/>
              </w:rPr>
              <w:t>NOT EFFECTIVE</w:t>
            </w:r>
          </w:p>
        </w:tc>
        <w:tc>
          <w:tcPr>
            <w:tcW w:w="7008" w:type="dxa"/>
            <w:shd w:val="clear" w:color="auto" w:fill="D9D9D9" w:themeFill="background1" w:themeFillShade="D9"/>
          </w:tcPr>
          <w:p w14:paraId="4309E8D6" w14:textId="77777777" w:rsidR="001B51C8" w:rsidRPr="00F61D98" w:rsidRDefault="001B51C8" w:rsidP="001B51C8">
            <w:pPr>
              <w:pStyle w:val="TableCopy-NoSpacing"/>
              <w:numPr>
                <w:ilvl w:val="0"/>
                <w:numId w:val="41"/>
              </w:numPr>
              <w:rPr>
                <w:lang w:val="en-AU"/>
              </w:rPr>
            </w:pPr>
            <w:r w:rsidRPr="00F61D98">
              <w:rPr>
                <w:lang w:val="en-AU"/>
              </w:rPr>
              <w:t>The controls have not been</w:t>
            </w:r>
            <w:r w:rsidRPr="00F61D98">
              <w:rPr>
                <w:spacing w:val="-23"/>
                <w:lang w:val="en-AU"/>
              </w:rPr>
              <w:t xml:space="preserve"> </w:t>
            </w:r>
            <w:r w:rsidRPr="00F61D98">
              <w:rPr>
                <w:lang w:val="en-AU"/>
              </w:rPr>
              <w:t>designed.</w:t>
            </w:r>
          </w:p>
          <w:p w14:paraId="6E3634C7" w14:textId="77777777" w:rsidR="001B51C8" w:rsidRPr="00F61D98" w:rsidRDefault="001B51C8" w:rsidP="001B51C8">
            <w:pPr>
              <w:pStyle w:val="TableCopy-NoSpacing"/>
              <w:numPr>
                <w:ilvl w:val="0"/>
                <w:numId w:val="41"/>
              </w:numPr>
              <w:rPr>
                <w:lang w:val="en-AU"/>
              </w:rPr>
            </w:pPr>
            <w:r w:rsidRPr="00F61D98">
              <w:rPr>
                <w:lang w:val="en-AU"/>
              </w:rPr>
              <w:t>The</w:t>
            </w:r>
            <w:r w:rsidRPr="00F61D98">
              <w:rPr>
                <w:spacing w:val="-5"/>
                <w:lang w:val="en-AU"/>
              </w:rPr>
              <w:t xml:space="preserve"> </w:t>
            </w:r>
            <w:r w:rsidRPr="00F61D98">
              <w:rPr>
                <w:lang w:val="en-AU"/>
              </w:rPr>
              <w:t>control</w:t>
            </w:r>
            <w:r w:rsidRPr="00F61D98">
              <w:rPr>
                <w:spacing w:val="-4"/>
                <w:lang w:val="en-AU"/>
              </w:rPr>
              <w:t xml:space="preserve"> </w:t>
            </w:r>
            <w:r w:rsidRPr="00F61D98">
              <w:rPr>
                <w:lang w:val="en-AU"/>
              </w:rPr>
              <w:t>designed</w:t>
            </w:r>
            <w:r w:rsidRPr="00F61D98">
              <w:rPr>
                <w:spacing w:val="-3"/>
                <w:lang w:val="en-AU"/>
              </w:rPr>
              <w:t xml:space="preserve"> </w:t>
            </w:r>
            <w:r w:rsidRPr="00F61D98">
              <w:rPr>
                <w:lang w:val="en-AU"/>
              </w:rPr>
              <w:t>is</w:t>
            </w:r>
            <w:r w:rsidRPr="00F61D98">
              <w:rPr>
                <w:spacing w:val="-5"/>
                <w:lang w:val="en-AU"/>
              </w:rPr>
              <w:t xml:space="preserve"> </w:t>
            </w:r>
            <w:r w:rsidRPr="00F61D98">
              <w:rPr>
                <w:lang w:val="en-AU"/>
              </w:rPr>
              <w:t>not</w:t>
            </w:r>
            <w:r w:rsidRPr="00F61D98">
              <w:rPr>
                <w:spacing w:val="-4"/>
                <w:lang w:val="en-AU"/>
              </w:rPr>
              <w:t xml:space="preserve"> </w:t>
            </w:r>
            <w:r w:rsidRPr="00F61D98">
              <w:rPr>
                <w:lang w:val="en-AU"/>
              </w:rPr>
              <w:t>performed</w:t>
            </w:r>
            <w:r w:rsidRPr="00F61D98">
              <w:rPr>
                <w:spacing w:val="-3"/>
                <w:lang w:val="en-AU"/>
              </w:rPr>
              <w:t xml:space="preserve"> </w:t>
            </w:r>
            <w:r w:rsidRPr="00F61D98">
              <w:rPr>
                <w:lang w:val="en-AU"/>
              </w:rPr>
              <w:t>and</w:t>
            </w:r>
            <w:r w:rsidRPr="00F61D98">
              <w:rPr>
                <w:spacing w:val="-3"/>
                <w:lang w:val="en-AU"/>
              </w:rPr>
              <w:t xml:space="preserve"> </w:t>
            </w:r>
            <w:r w:rsidRPr="00F61D98">
              <w:rPr>
                <w:lang w:val="en-AU"/>
              </w:rPr>
              <w:t>the</w:t>
            </w:r>
            <w:r w:rsidRPr="00F61D98">
              <w:rPr>
                <w:spacing w:val="-5"/>
                <w:lang w:val="en-AU"/>
              </w:rPr>
              <w:t xml:space="preserve"> </w:t>
            </w:r>
            <w:r w:rsidRPr="00F61D98">
              <w:rPr>
                <w:lang w:val="en-AU"/>
              </w:rPr>
              <w:t>control</w:t>
            </w:r>
            <w:r w:rsidRPr="00F61D98">
              <w:rPr>
                <w:spacing w:val="-4"/>
                <w:lang w:val="en-AU"/>
              </w:rPr>
              <w:t xml:space="preserve"> </w:t>
            </w:r>
            <w:r w:rsidRPr="00F61D98">
              <w:rPr>
                <w:lang w:val="en-AU"/>
              </w:rPr>
              <w:t>system</w:t>
            </w:r>
            <w:r w:rsidRPr="00F61D98">
              <w:rPr>
                <w:spacing w:val="-5"/>
                <w:lang w:val="en-AU"/>
              </w:rPr>
              <w:t xml:space="preserve"> </w:t>
            </w:r>
            <w:r w:rsidRPr="00F61D98">
              <w:rPr>
                <w:lang w:val="en-AU"/>
              </w:rPr>
              <w:t>is</w:t>
            </w:r>
            <w:r w:rsidRPr="00F61D98">
              <w:rPr>
                <w:spacing w:val="-5"/>
                <w:lang w:val="en-AU"/>
              </w:rPr>
              <w:t xml:space="preserve"> </w:t>
            </w:r>
            <w:r w:rsidRPr="00F61D98">
              <w:rPr>
                <w:lang w:val="en-AU"/>
              </w:rPr>
              <w:t>largely</w:t>
            </w:r>
            <w:r w:rsidRPr="00F61D98">
              <w:rPr>
                <w:spacing w:val="-3"/>
                <w:lang w:val="en-AU"/>
              </w:rPr>
              <w:t xml:space="preserve"> </w:t>
            </w:r>
            <w:r w:rsidRPr="00F61D98">
              <w:rPr>
                <w:lang w:val="en-AU"/>
              </w:rPr>
              <w:t>ineffective.</w:t>
            </w:r>
          </w:p>
        </w:tc>
      </w:tr>
    </w:tbl>
    <w:p w14:paraId="332CAA76" w14:textId="77777777" w:rsidR="001B51C8" w:rsidRPr="00F61D98" w:rsidRDefault="001B51C8" w:rsidP="004355D7">
      <w:pPr>
        <w:widowControl/>
        <w:suppressAutoHyphens w:val="0"/>
        <w:autoSpaceDE/>
        <w:autoSpaceDN/>
        <w:adjustRightInd/>
        <w:spacing w:after="0" w:line="240" w:lineRule="auto"/>
        <w:textAlignment w:val="auto"/>
        <w:outlineLvl w:val="9"/>
        <w:rPr>
          <w:lang w:val="en-AU" w:eastAsia="zh-CN"/>
        </w:rPr>
      </w:pPr>
    </w:p>
    <w:p w14:paraId="1FA3C130" w14:textId="77777777" w:rsidR="0031240A" w:rsidRPr="00F61D98" w:rsidRDefault="0031240A">
      <w:pPr>
        <w:widowControl/>
        <w:suppressAutoHyphens w:val="0"/>
        <w:autoSpaceDE/>
        <w:autoSpaceDN/>
        <w:adjustRightInd/>
        <w:spacing w:after="0" w:line="240" w:lineRule="auto"/>
        <w:textAlignment w:val="auto"/>
        <w:outlineLvl w:val="9"/>
        <w:rPr>
          <w:lang w:val="en-AU" w:eastAsia="zh-CN"/>
        </w:rPr>
      </w:pPr>
      <w:r w:rsidRPr="00F61D98">
        <w:rPr>
          <w:lang w:val="en-AU" w:eastAsia="zh-CN"/>
        </w:rPr>
        <w:br w:type="page"/>
      </w:r>
    </w:p>
    <w:p w14:paraId="397C49FB" w14:textId="27D4894B" w:rsidR="004355D7" w:rsidRPr="00F61D98" w:rsidRDefault="004355D7" w:rsidP="0031240A">
      <w:pPr>
        <w:pStyle w:val="Heading20"/>
        <w:rPr>
          <w:lang w:eastAsia="zh-CN"/>
        </w:rPr>
      </w:pPr>
      <w:bookmarkStart w:id="29" w:name="_Toc199410703"/>
      <w:r w:rsidRPr="00F61D98">
        <w:rPr>
          <w:lang w:eastAsia="zh-CN"/>
        </w:rPr>
        <w:lastRenderedPageBreak/>
        <w:t>Appendix H – Risk Escalation Criteria</w:t>
      </w:r>
      <w:bookmarkEnd w:id="29"/>
    </w:p>
    <w:p w14:paraId="702EE5B1" w14:textId="77777777"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r w:rsidRPr="00F61D98">
        <w:rPr>
          <w:lang w:val="en-AU" w:eastAsia="zh-CN"/>
        </w:rPr>
        <w:t>NOTE: THESE ARE EXAMPLES ONLY. RISK ESCALATION CRITERIA SHOULD BE DEVELOPED FOR YOUR ORGANISATION CURRENT AND FUTURE CIRCUMSTANCES.</w:t>
      </w:r>
    </w:p>
    <w:p w14:paraId="2CAEEC8A" w14:textId="77777777" w:rsidR="001B51C8" w:rsidRPr="00F61D98" w:rsidRDefault="001B51C8">
      <w:pPr>
        <w:widowControl/>
        <w:suppressAutoHyphens w:val="0"/>
        <w:autoSpaceDE/>
        <w:autoSpaceDN/>
        <w:adjustRightInd/>
        <w:spacing w:after="0" w:line="240" w:lineRule="auto"/>
        <w:textAlignment w:val="auto"/>
        <w:outlineLvl w:val="9"/>
        <w:rPr>
          <w:lang w:val="en-AU" w:eastAsia="zh-CN"/>
        </w:rPr>
      </w:pPr>
    </w:p>
    <w:tbl>
      <w:tblPr>
        <w:tblStyle w:val="TableGrid"/>
        <w:tblW w:w="8982" w:type="dxa"/>
        <w:tblInd w:w="-5"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left w:w="340" w:type="dxa"/>
          <w:right w:w="340" w:type="dxa"/>
        </w:tblCellMar>
        <w:tblLook w:val="04A0" w:firstRow="1" w:lastRow="0" w:firstColumn="1" w:lastColumn="0" w:noHBand="0" w:noVBand="1"/>
      </w:tblPr>
      <w:tblGrid>
        <w:gridCol w:w="1974"/>
        <w:gridCol w:w="7008"/>
      </w:tblGrid>
      <w:tr w:rsidR="001B51C8" w:rsidRPr="00F61D98" w14:paraId="6BF0F72A" w14:textId="77777777" w:rsidTr="001B51C8">
        <w:trPr>
          <w:trHeight w:val="708"/>
        </w:trPr>
        <w:tc>
          <w:tcPr>
            <w:tcW w:w="1974" w:type="dxa"/>
            <w:shd w:val="clear" w:color="auto" w:fill="003A70" w:themeFill="text1"/>
            <w:vAlign w:val="center"/>
          </w:tcPr>
          <w:p w14:paraId="14FA8E36" w14:textId="77777777" w:rsidR="001B51C8" w:rsidRPr="00F61D98" w:rsidRDefault="001B51C8" w:rsidP="001B51C8">
            <w:pPr>
              <w:pStyle w:val="Tablecopy-nospacing0"/>
              <w:rPr>
                <w:rFonts w:ascii="Avenir Heavy" w:eastAsiaTheme="majorEastAsia" w:hAnsi="Avenir Heavy" w:cs="Times New Roman (Headings CS)"/>
                <w:b/>
                <w:bCs w:val="0"/>
                <w:caps/>
                <w:color w:val="FFFFFF" w:themeColor="background1"/>
                <w:spacing w:val="30"/>
                <w:szCs w:val="21"/>
                <w:lang w:val="en-AU"/>
              </w:rPr>
            </w:pPr>
            <w:r w:rsidRPr="00F61D98">
              <w:rPr>
                <w:rFonts w:ascii="Avenir Heavy" w:eastAsiaTheme="majorEastAsia" w:hAnsi="Avenir Heavy" w:cs="Times New Roman (Headings CS)"/>
                <w:b/>
                <w:bCs w:val="0"/>
                <w:caps/>
                <w:color w:val="FFFFFF" w:themeColor="background1"/>
                <w:spacing w:val="30"/>
                <w:szCs w:val="21"/>
                <w:lang w:val="en-AU"/>
              </w:rPr>
              <w:t>Level of Risk</w:t>
            </w:r>
          </w:p>
        </w:tc>
        <w:tc>
          <w:tcPr>
            <w:tcW w:w="7008" w:type="dxa"/>
            <w:shd w:val="clear" w:color="auto" w:fill="003A70" w:themeFill="text1"/>
            <w:vAlign w:val="center"/>
          </w:tcPr>
          <w:p w14:paraId="6B2E57F3" w14:textId="77777777" w:rsidR="001B51C8" w:rsidRPr="00F61D98" w:rsidRDefault="001B51C8" w:rsidP="001B51C8">
            <w:pPr>
              <w:pStyle w:val="Tablecopy-nospacing0"/>
              <w:rPr>
                <w:rFonts w:ascii="Avenir Heavy" w:eastAsiaTheme="majorEastAsia" w:hAnsi="Avenir Heavy" w:cs="Times New Roman (Headings CS)"/>
                <w:b/>
                <w:bCs w:val="0"/>
                <w:caps/>
                <w:color w:val="FFFFFF" w:themeColor="background1"/>
                <w:spacing w:val="30"/>
                <w:szCs w:val="21"/>
                <w:lang w:val="en-AU"/>
              </w:rPr>
            </w:pPr>
            <w:r w:rsidRPr="00F61D98">
              <w:rPr>
                <w:rFonts w:ascii="Avenir Heavy" w:eastAsiaTheme="majorEastAsia" w:hAnsi="Avenir Heavy" w:cs="Times New Roman (Headings CS)"/>
                <w:b/>
                <w:bCs w:val="0"/>
                <w:caps/>
                <w:color w:val="FFFFFF" w:themeColor="background1"/>
                <w:spacing w:val="30"/>
                <w:szCs w:val="21"/>
                <w:lang w:val="en-AU"/>
              </w:rPr>
              <w:t>Action Required</w:t>
            </w:r>
          </w:p>
        </w:tc>
      </w:tr>
      <w:tr w:rsidR="001B51C8" w:rsidRPr="00F61D98" w14:paraId="109E7826" w14:textId="77777777" w:rsidTr="001B51C8">
        <w:trPr>
          <w:trHeight w:val="553"/>
        </w:trPr>
        <w:tc>
          <w:tcPr>
            <w:tcW w:w="1974" w:type="dxa"/>
            <w:shd w:val="clear" w:color="auto" w:fill="C00000"/>
            <w:vAlign w:val="center"/>
          </w:tcPr>
          <w:p w14:paraId="16470A0F" w14:textId="77777777" w:rsidR="001B51C8" w:rsidRPr="00F61D98" w:rsidRDefault="001B51C8" w:rsidP="006221D9">
            <w:pPr>
              <w:pStyle w:val="Tablecopy-nospacing0"/>
              <w:rPr>
                <w:b/>
                <w:sz w:val="16"/>
                <w:szCs w:val="16"/>
                <w:lang w:val="en-AU"/>
              </w:rPr>
            </w:pPr>
            <w:r w:rsidRPr="00F61D98">
              <w:rPr>
                <w:b/>
                <w:sz w:val="16"/>
                <w:szCs w:val="16"/>
                <w:lang w:val="en-AU"/>
              </w:rPr>
              <w:t>EXTREME</w:t>
            </w:r>
          </w:p>
        </w:tc>
        <w:tc>
          <w:tcPr>
            <w:tcW w:w="7008" w:type="dxa"/>
            <w:shd w:val="clear" w:color="auto" w:fill="D9D9D9" w:themeFill="background1" w:themeFillShade="D9"/>
            <w:vAlign w:val="center"/>
          </w:tcPr>
          <w:p w14:paraId="3E59A868" w14:textId="77777777" w:rsidR="001B51C8" w:rsidRPr="00F61D98" w:rsidRDefault="001B51C8" w:rsidP="001B51C8">
            <w:pPr>
              <w:pStyle w:val="TableCopy-NoSpacing"/>
              <w:rPr>
                <w:lang w:val="en-AU"/>
              </w:rPr>
            </w:pPr>
            <w:r w:rsidRPr="00F61D98">
              <w:rPr>
                <w:lang w:val="en-AU"/>
              </w:rPr>
              <w:t>Immediate action required – report to Risk Manager, CEO and in turn, Risk Committee Chair.  Risk treatment plan to be led by the Executive team</w:t>
            </w:r>
          </w:p>
        </w:tc>
      </w:tr>
      <w:tr w:rsidR="001B51C8" w:rsidRPr="00F61D98" w14:paraId="19DCFB21" w14:textId="77777777" w:rsidTr="001B51C8">
        <w:trPr>
          <w:trHeight w:val="553"/>
        </w:trPr>
        <w:tc>
          <w:tcPr>
            <w:tcW w:w="1974" w:type="dxa"/>
            <w:shd w:val="clear" w:color="auto" w:fill="FF9900"/>
            <w:vAlign w:val="center"/>
          </w:tcPr>
          <w:p w14:paraId="2A73FF88" w14:textId="77777777" w:rsidR="001B51C8" w:rsidRPr="00F61D98" w:rsidRDefault="001B51C8" w:rsidP="006221D9">
            <w:pPr>
              <w:pStyle w:val="Tablecopy-nospacing0"/>
              <w:rPr>
                <w:b/>
                <w:sz w:val="16"/>
                <w:szCs w:val="16"/>
                <w:lang w:val="en-AU"/>
              </w:rPr>
            </w:pPr>
            <w:r w:rsidRPr="00F61D98">
              <w:rPr>
                <w:b/>
                <w:sz w:val="16"/>
                <w:szCs w:val="16"/>
                <w:lang w:val="en-AU"/>
              </w:rPr>
              <w:t>HIGH</w:t>
            </w:r>
          </w:p>
        </w:tc>
        <w:tc>
          <w:tcPr>
            <w:tcW w:w="7008" w:type="dxa"/>
            <w:shd w:val="clear" w:color="auto" w:fill="D9D9D9" w:themeFill="background1" w:themeFillShade="D9"/>
            <w:vAlign w:val="center"/>
          </w:tcPr>
          <w:p w14:paraId="3F1EC0F3" w14:textId="77777777" w:rsidR="001B51C8" w:rsidRPr="00F61D98" w:rsidRDefault="001B51C8" w:rsidP="001B51C8">
            <w:pPr>
              <w:pStyle w:val="TableCopy-NoSpacing"/>
              <w:rPr>
                <w:lang w:val="en-AU"/>
              </w:rPr>
            </w:pPr>
            <w:r w:rsidRPr="00F61D98">
              <w:rPr>
                <w:lang w:val="en-AU"/>
              </w:rPr>
              <w:t>Requires immediate notification to line manager and Risk Manager.  Action plan must be developed as soon as possible and no later than 2 weeks.</w:t>
            </w:r>
          </w:p>
        </w:tc>
      </w:tr>
      <w:tr w:rsidR="001B51C8" w:rsidRPr="00F61D98" w14:paraId="43AA27DB" w14:textId="77777777" w:rsidTr="001B51C8">
        <w:trPr>
          <w:trHeight w:val="553"/>
        </w:trPr>
        <w:tc>
          <w:tcPr>
            <w:tcW w:w="1974" w:type="dxa"/>
            <w:shd w:val="clear" w:color="auto" w:fill="FFC000"/>
            <w:vAlign w:val="center"/>
          </w:tcPr>
          <w:p w14:paraId="4D9AD417" w14:textId="77777777" w:rsidR="001B51C8" w:rsidRPr="00F61D98" w:rsidRDefault="001B51C8" w:rsidP="006221D9">
            <w:pPr>
              <w:pStyle w:val="Tablecopy-nospacing0"/>
              <w:rPr>
                <w:b/>
                <w:sz w:val="16"/>
                <w:szCs w:val="16"/>
                <w:lang w:val="en-AU"/>
              </w:rPr>
            </w:pPr>
            <w:r w:rsidRPr="00F61D98">
              <w:rPr>
                <w:b/>
                <w:sz w:val="16"/>
                <w:szCs w:val="16"/>
                <w:lang w:val="en-AU"/>
              </w:rPr>
              <w:t>MEDIUM</w:t>
            </w:r>
          </w:p>
        </w:tc>
        <w:tc>
          <w:tcPr>
            <w:tcW w:w="7008" w:type="dxa"/>
            <w:shd w:val="clear" w:color="auto" w:fill="D9D9D9" w:themeFill="background1" w:themeFillShade="D9"/>
            <w:vAlign w:val="center"/>
          </w:tcPr>
          <w:p w14:paraId="47C74B8C" w14:textId="77777777" w:rsidR="001B51C8" w:rsidRPr="00F61D98" w:rsidRDefault="001B51C8" w:rsidP="001B51C8">
            <w:pPr>
              <w:pStyle w:val="TableCopy-NoSpacing"/>
              <w:rPr>
                <w:lang w:val="en-AU"/>
              </w:rPr>
            </w:pPr>
            <w:r w:rsidRPr="00F61D98">
              <w:rPr>
                <w:lang w:val="en-AU"/>
              </w:rPr>
              <w:t>Requires immediate notification to Risk Manager and line manager and the development of an action plan.</w:t>
            </w:r>
          </w:p>
        </w:tc>
      </w:tr>
      <w:tr w:rsidR="001B51C8" w:rsidRPr="00F61D98" w14:paraId="1F9CBCCB" w14:textId="77777777" w:rsidTr="001B51C8">
        <w:trPr>
          <w:trHeight w:val="553"/>
        </w:trPr>
        <w:tc>
          <w:tcPr>
            <w:tcW w:w="1974" w:type="dxa"/>
            <w:shd w:val="clear" w:color="auto" w:fill="FFFF00"/>
            <w:vAlign w:val="center"/>
          </w:tcPr>
          <w:p w14:paraId="71C7C8E8" w14:textId="77777777" w:rsidR="001B51C8" w:rsidRPr="00F61D98" w:rsidRDefault="001B51C8" w:rsidP="006221D9">
            <w:pPr>
              <w:pStyle w:val="Tablecopy-nospacing0"/>
              <w:rPr>
                <w:b/>
                <w:sz w:val="16"/>
                <w:szCs w:val="16"/>
                <w:lang w:val="en-AU"/>
              </w:rPr>
            </w:pPr>
            <w:r w:rsidRPr="00F61D98">
              <w:rPr>
                <w:b/>
                <w:sz w:val="16"/>
                <w:szCs w:val="16"/>
                <w:lang w:val="en-AU"/>
              </w:rPr>
              <w:t>LOW</w:t>
            </w:r>
          </w:p>
        </w:tc>
        <w:tc>
          <w:tcPr>
            <w:tcW w:w="7008" w:type="dxa"/>
            <w:shd w:val="clear" w:color="auto" w:fill="D9D9D9" w:themeFill="background1" w:themeFillShade="D9"/>
            <w:vAlign w:val="center"/>
          </w:tcPr>
          <w:p w14:paraId="18737002" w14:textId="77777777" w:rsidR="001B51C8" w:rsidRPr="00F61D98" w:rsidRDefault="001B51C8" w:rsidP="001B51C8">
            <w:pPr>
              <w:pStyle w:val="TableCopy-NoSpacing"/>
              <w:rPr>
                <w:lang w:val="en-AU"/>
              </w:rPr>
            </w:pPr>
            <w:r w:rsidRPr="00F61D98">
              <w:rPr>
                <w:lang w:val="en-AU"/>
              </w:rPr>
              <w:t>Requires immediate notification to line manager and the development of an action plan.</w:t>
            </w:r>
          </w:p>
        </w:tc>
      </w:tr>
    </w:tbl>
    <w:p w14:paraId="0320553E" w14:textId="536389EB" w:rsidR="0031240A" w:rsidRPr="00F61D98" w:rsidRDefault="0031240A">
      <w:pPr>
        <w:widowControl/>
        <w:suppressAutoHyphens w:val="0"/>
        <w:autoSpaceDE/>
        <w:autoSpaceDN/>
        <w:adjustRightInd/>
        <w:spacing w:after="0" w:line="240" w:lineRule="auto"/>
        <w:textAlignment w:val="auto"/>
        <w:outlineLvl w:val="9"/>
        <w:rPr>
          <w:lang w:val="en-AU" w:eastAsia="zh-CN"/>
        </w:rPr>
      </w:pPr>
      <w:r w:rsidRPr="00F61D98">
        <w:rPr>
          <w:lang w:val="en-AU" w:eastAsia="zh-CN"/>
        </w:rPr>
        <w:br w:type="page"/>
      </w:r>
    </w:p>
    <w:p w14:paraId="0D9DE5BF" w14:textId="77777777" w:rsidR="001B51C8" w:rsidRPr="00F61D98" w:rsidRDefault="001B51C8" w:rsidP="0031240A">
      <w:pPr>
        <w:pStyle w:val="Heading20"/>
        <w:rPr>
          <w:lang w:eastAsia="zh-CN"/>
        </w:rPr>
        <w:sectPr w:rsidR="001B51C8" w:rsidRPr="00F61D98" w:rsidSect="00E21E50">
          <w:pgSz w:w="11906" w:h="16838"/>
          <w:pgMar w:top="1440" w:right="1440" w:bottom="1440" w:left="1440" w:header="709" w:footer="567" w:gutter="0"/>
          <w:cols w:space="708"/>
          <w:docGrid w:linePitch="360"/>
        </w:sectPr>
      </w:pPr>
    </w:p>
    <w:p w14:paraId="4B98EDEF" w14:textId="0F48DABB" w:rsidR="004355D7" w:rsidRPr="00F61D98" w:rsidRDefault="004355D7" w:rsidP="0031240A">
      <w:pPr>
        <w:pStyle w:val="Heading20"/>
        <w:rPr>
          <w:lang w:eastAsia="zh-CN"/>
        </w:rPr>
      </w:pPr>
      <w:bookmarkStart w:id="30" w:name="_Toc199410704"/>
      <w:r w:rsidRPr="00F61D98">
        <w:rPr>
          <w:lang w:eastAsia="zh-CN"/>
        </w:rPr>
        <w:lastRenderedPageBreak/>
        <w:t xml:space="preserve">Appendix I – </w:t>
      </w:r>
      <w:bookmarkStart w:id="31" w:name="_GoBack"/>
      <w:bookmarkEnd w:id="31"/>
      <w:r w:rsidRPr="00F61D98">
        <w:rPr>
          <w:lang w:eastAsia="zh-CN"/>
        </w:rPr>
        <w:t>Risk Escalation Process</w:t>
      </w:r>
      <w:bookmarkEnd w:id="30"/>
    </w:p>
    <w:p w14:paraId="37F97762" w14:textId="5E553547" w:rsidR="001B51C8" w:rsidRPr="00F61D98" w:rsidRDefault="001B51C8" w:rsidP="004355D7">
      <w:pPr>
        <w:widowControl/>
        <w:suppressAutoHyphens w:val="0"/>
        <w:autoSpaceDE/>
        <w:autoSpaceDN/>
        <w:adjustRightInd/>
        <w:spacing w:after="0" w:line="240" w:lineRule="auto"/>
        <w:textAlignment w:val="auto"/>
        <w:outlineLvl w:val="9"/>
        <w:rPr>
          <w:lang w:val="en-AU" w:eastAsia="zh-CN"/>
        </w:rPr>
      </w:pPr>
      <w:r w:rsidRPr="00F61D98">
        <w:rPr>
          <w:rFonts w:ascii="Arial" w:hAnsi="Arial" w:cs="Arial"/>
          <w:noProof/>
          <w:color w:val="000000"/>
          <w:lang w:val="en-AU" w:eastAsia="en-AU"/>
        </w:rPr>
        <mc:AlternateContent>
          <mc:Choice Requires="wpg">
            <w:drawing>
              <wp:anchor distT="0" distB="0" distL="114300" distR="114300" simplePos="0" relativeHeight="251692032" behindDoc="0" locked="0" layoutInCell="1" allowOverlap="1" wp14:anchorId="50B3AC82" wp14:editId="7379939D">
                <wp:simplePos x="0" y="0"/>
                <wp:positionH relativeFrom="column">
                  <wp:posOffset>295147</wp:posOffset>
                </wp:positionH>
                <wp:positionV relativeFrom="paragraph">
                  <wp:posOffset>22879</wp:posOffset>
                </wp:positionV>
                <wp:extent cx="8266523" cy="5923280"/>
                <wp:effectExtent l="0" t="0" r="20320" b="20320"/>
                <wp:wrapNone/>
                <wp:docPr id="141" name="Group 95"/>
                <wp:cNvGraphicFramePr/>
                <a:graphic xmlns:a="http://schemas.openxmlformats.org/drawingml/2006/main">
                  <a:graphicData uri="http://schemas.microsoft.com/office/word/2010/wordprocessingGroup">
                    <wpg:wgp>
                      <wpg:cNvGrpSpPr/>
                      <wpg:grpSpPr>
                        <a:xfrm>
                          <a:off x="0" y="0"/>
                          <a:ext cx="8266523" cy="5923280"/>
                          <a:chOff x="20398" y="0"/>
                          <a:chExt cx="8266522" cy="5923280"/>
                        </a:xfrm>
                      </wpg:grpSpPr>
                      <wpg:grpSp>
                        <wpg:cNvPr id="142" name="Group 142"/>
                        <wpg:cNvGrpSpPr/>
                        <wpg:grpSpPr>
                          <a:xfrm>
                            <a:off x="20398" y="793805"/>
                            <a:ext cx="4368561" cy="5129475"/>
                            <a:chOff x="23416" y="793805"/>
                            <a:chExt cx="5014917" cy="6157014"/>
                          </a:xfrm>
                        </wpg:grpSpPr>
                        <wpg:grpSp>
                          <wpg:cNvPr id="143" name="Group 143"/>
                          <wpg:cNvGrpSpPr/>
                          <wpg:grpSpPr>
                            <a:xfrm>
                              <a:off x="769731" y="793805"/>
                              <a:ext cx="3822312" cy="2791552"/>
                              <a:chOff x="769731" y="793805"/>
                              <a:chExt cx="3822312" cy="2791552"/>
                            </a:xfrm>
                          </wpg:grpSpPr>
                          <wpg:grpSp>
                            <wpg:cNvPr id="144" name="Group 144"/>
                            <wpg:cNvGrpSpPr/>
                            <wpg:grpSpPr>
                              <a:xfrm>
                                <a:off x="2123270" y="793805"/>
                                <a:ext cx="1080000" cy="1080000"/>
                                <a:chOff x="2123269" y="793805"/>
                                <a:chExt cx="1440000" cy="1440000"/>
                              </a:xfrm>
                            </wpg:grpSpPr>
                            <wps:wsp>
                              <wps:cNvPr id="145" name="Flowchart: Decision 145"/>
                              <wps:cNvSpPr/>
                              <wps:spPr>
                                <a:xfrm>
                                  <a:off x="2123269" y="793805"/>
                                  <a:ext cx="1440000" cy="14400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6" name="TextBox 6"/>
                              <wps:cNvSpPr txBox="1"/>
                              <wps:spPr>
                                <a:xfrm>
                                  <a:off x="2146974" y="1156806"/>
                                  <a:ext cx="1392784" cy="731715"/>
                                </a:xfrm>
                                <a:prstGeom prst="rect">
                                  <a:avLst/>
                                </a:prstGeom>
                                <a:noFill/>
                              </wps:spPr>
                              <wps:txbx>
                                <w:txbxContent>
                                  <w:p w14:paraId="2677313D" w14:textId="77777777" w:rsidR="00DD5681" w:rsidRPr="00F75620" w:rsidRDefault="00DD5681" w:rsidP="001B51C8">
                                    <w:pPr>
                                      <w:pStyle w:val="NormalWeb"/>
                                      <w:spacing w:before="0" w:beforeAutospacing="0" w:after="0" w:afterAutospacing="0"/>
                                      <w:jc w:val="center"/>
                                      <w:rPr>
                                        <w:rFonts w:ascii="Avenir LT Std 55 Roman" w:hAnsi="Avenir LT Std 55 Roman"/>
                                      </w:rPr>
                                    </w:pPr>
                                    <w:r w:rsidRPr="00F75620">
                                      <w:rPr>
                                        <w:rFonts w:ascii="Avenir LT Std 55 Roman" w:hAnsi="Avenir LT Std 55 Roman" w:cstheme="minorBidi"/>
                                        <w:color w:val="003A70" w:themeColor="text1"/>
                                        <w:kern w:val="24"/>
                                        <w:sz w:val="16"/>
                                        <w:szCs w:val="16"/>
                                      </w:rPr>
                                      <w:t>Does the risk require further treatment?</w:t>
                                    </w:r>
                                  </w:p>
                                </w:txbxContent>
                              </wps:txbx>
                              <wps:bodyPr wrap="square" rtlCol="0">
                                <a:spAutoFit/>
                              </wps:bodyPr>
                            </wps:wsp>
                          </wpg:grpSp>
                          <wps:wsp>
                            <wps:cNvPr id="147" name="TextBox 11"/>
                            <wps:cNvSpPr txBox="1"/>
                            <wps:spPr>
                              <a:xfrm>
                                <a:off x="3220884" y="1921522"/>
                                <a:ext cx="1371159" cy="548787"/>
                              </a:xfrm>
                              <a:prstGeom prst="rect">
                                <a:avLst/>
                              </a:prstGeom>
                              <a:noFill/>
                              <a:ln>
                                <a:solidFill>
                                  <a:schemeClr val="accent1">
                                    <a:shade val="50000"/>
                                  </a:schemeClr>
                                </a:solidFill>
                              </a:ln>
                            </wps:spPr>
                            <wps:txbx>
                              <w:txbxContent>
                                <w:p w14:paraId="7794AFC3" w14:textId="77777777" w:rsidR="00DD5681" w:rsidRPr="00F75620" w:rsidRDefault="00DD5681" w:rsidP="001B51C8">
                                  <w:pPr>
                                    <w:pStyle w:val="NormalWeb"/>
                                    <w:spacing w:before="0" w:beforeAutospacing="0" w:after="0" w:afterAutospacing="0"/>
                                    <w:jc w:val="center"/>
                                    <w:rPr>
                                      <w:rFonts w:ascii="Avenir LT Std 55 Roman" w:hAnsi="Avenir LT Std 55 Roman"/>
                                    </w:rPr>
                                  </w:pPr>
                                  <w:r w:rsidRPr="00F75620">
                                    <w:rPr>
                                      <w:rFonts w:ascii="Avenir LT Std 55 Roman" w:hAnsi="Avenir LT Std 55 Roman" w:cstheme="minorBidi"/>
                                      <w:color w:val="003A70" w:themeColor="text1"/>
                                      <w:kern w:val="24"/>
                                      <w:sz w:val="16"/>
                                      <w:szCs w:val="16"/>
                                    </w:rPr>
                                    <w:t>No action necessary; maintain existing controls</w:t>
                                  </w:r>
                                </w:p>
                              </w:txbxContent>
                            </wps:txbx>
                            <wps:bodyPr wrap="square" rtlCol="0">
                              <a:spAutoFit/>
                            </wps:bodyPr>
                          </wps:wsp>
                          <wps:wsp>
                            <wps:cNvPr id="148" name="TextBox 12"/>
                            <wps:cNvSpPr txBox="1"/>
                            <wps:spPr>
                              <a:xfrm>
                                <a:off x="769731" y="1921519"/>
                                <a:ext cx="1371159" cy="548787"/>
                              </a:xfrm>
                              <a:prstGeom prst="rect">
                                <a:avLst/>
                              </a:prstGeom>
                              <a:noFill/>
                              <a:ln>
                                <a:solidFill>
                                  <a:schemeClr val="accent1">
                                    <a:shade val="50000"/>
                                  </a:schemeClr>
                                </a:solidFill>
                              </a:ln>
                            </wps:spPr>
                            <wps:txbx>
                              <w:txbxContent>
                                <w:p w14:paraId="79276404" w14:textId="77777777" w:rsidR="00DD5681" w:rsidRPr="00F75620" w:rsidRDefault="00DD5681" w:rsidP="001B51C8">
                                  <w:pPr>
                                    <w:pStyle w:val="NormalWeb"/>
                                    <w:spacing w:before="0" w:beforeAutospacing="0" w:after="0" w:afterAutospacing="0"/>
                                    <w:jc w:val="center"/>
                                    <w:rPr>
                                      <w:rFonts w:ascii="Avenir LT Std 55 Roman" w:hAnsi="Avenir LT Std 55 Roman"/>
                                    </w:rPr>
                                  </w:pPr>
                                  <w:r w:rsidRPr="00F75620">
                                    <w:rPr>
                                      <w:rFonts w:ascii="Avenir LT Std 55 Roman" w:hAnsi="Avenir LT Std 55 Roman" w:cstheme="minorBidi"/>
                                      <w:color w:val="003A70" w:themeColor="text1"/>
                                      <w:kern w:val="24"/>
                                      <w:sz w:val="16"/>
                                      <w:szCs w:val="16"/>
                                    </w:rPr>
                                    <w:t>Determine risk treatments and actions to remediate</w:t>
                                  </w:r>
                                </w:p>
                              </w:txbxContent>
                            </wps:txbx>
                            <wps:bodyPr wrap="square" rtlCol="0">
                              <a:spAutoFit/>
                            </wps:bodyPr>
                          </wps:wsp>
                          <wps:wsp>
                            <wps:cNvPr id="149" name="TextBox 16"/>
                            <wps:cNvSpPr txBox="1"/>
                            <wps:spPr>
                              <a:xfrm>
                                <a:off x="769731" y="2743884"/>
                                <a:ext cx="1371888" cy="841473"/>
                              </a:xfrm>
                              <a:prstGeom prst="rect">
                                <a:avLst/>
                              </a:prstGeom>
                              <a:noFill/>
                              <a:ln>
                                <a:solidFill>
                                  <a:schemeClr val="accent1">
                                    <a:shade val="50000"/>
                                  </a:schemeClr>
                                </a:solidFill>
                              </a:ln>
                            </wps:spPr>
                            <wps:txbx>
                              <w:txbxContent>
                                <w:p w14:paraId="447FB880" w14:textId="77777777" w:rsidR="00DD5681" w:rsidRPr="00F75620" w:rsidRDefault="00DD5681" w:rsidP="001B51C8">
                                  <w:pPr>
                                    <w:pStyle w:val="NormalWeb"/>
                                    <w:spacing w:before="0" w:beforeAutospacing="0" w:after="0" w:afterAutospacing="0"/>
                                    <w:jc w:val="center"/>
                                    <w:rPr>
                                      <w:rFonts w:ascii="Avenir LT Std 55 Roman" w:hAnsi="Avenir LT Std 55 Roman"/>
                                    </w:rPr>
                                  </w:pPr>
                                  <w:r w:rsidRPr="00F75620">
                                    <w:rPr>
                                      <w:rFonts w:ascii="Avenir LT Std 55 Roman" w:hAnsi="Avenir LT Std 55 Roman" w:cstheme="minorBidi"/>
                                      <w:color w:val="003A70" w:themeColor="text1"/>
                                      <w:kern w:val="24"/>
                                      <w:sz w:val="16"/>
                                      <w:szCs w:val="16"/>
                                    </w:rPr>
                                    <w:t>After treatments are applied, will the risk be within the nominated Risk Appetite?</w:t>
                                  </w:r>
                                </w:p>
                              </w:txbxContent>
                            </wps:txbx>
                            <wps:bodyPr wrap="square" rtlCol="0">
                              <a:spAutoFit/>
                            </wps:bodyPr>
                          </wps:wsp>
                          <wps:wsp>
                            <wps:cNvPr id="150" name="Elbow Connector 150"/>
                            <wps:cNvCnPr/>
                            <wps:spPr>
                              <a:xfrm rot="10800000" flipV="1">
                                <a:off x="1455665" y="1333805"/>
                                <a:ext cx="667606" cy="587943"/>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1" name="Straight Arrow Connector 151"/>
                            <wps:cNvCnPr>
                              <a:endCxn id="149" idx="0"/>
                            </wps:cNvCnPr>
                            <wps:spPr>
                              <a:xfrm>
                                <a:off x="1455664" y="2475617"/>
                                <a:ext cx="142" cy="2682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2" name="Elbow Connector 152"/>
                            <wps:cNvCnPr/>
                            <wps:spPr>
                              <a:xfrm>
                                <a:off x="3203270" y="1333805"/>
                                <a:ext cx="703994" cy="587944"/>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g:cNvPr id="153" name="Group 153"/>
                          <wpg:cNvGrpSpPr/>
                          <wpg:grpSpPr>
                            <a:xfrm>
                              <a:off x="23416" y="3815075"/>
                              <a:ext cx="5014917" cy="3135744"/>
                              <a:chOff x="23416" y="3815075"/>
                              <a:chExt cx="5014917" cy="3135744"/>
                            </a:xfrm>
                          </wpg:grpSpPr>
                          <wps:wsp>
                            <wps:cNvPr id="154" name="Flowchart: Document 154"/>
                            <wps:cNvSpPr/>
                            <wps:spPr>
                              <a:xfrm>
                                <a:off x="23416" y="3832471"/>
                                <a:ext cx="1312719" cy="759941"/>
                              </a:xfrm>
                              <a:prstGeom prst="flowChartDocumen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5" name="TextBox 18"/>
                            <wps:cNvSpPr txBox="1"/>
                            <wps:spPr>
                              <a:xfrm>
                                <a:off x="23416" y="3815075"/>
                                <a:ext cx="1312720" cy="716002"/>
                              </a:xfrm>
                              <a:prstGeom prst="rect">
                                <a:avLst/>
                              </a:prstGeom>
                              <a:noFill/>
                              <a:ln>
                                <a:noFill/>
                              </a:ln>
                            </wps:spPr>
                            <wps:txbx>
                              <w:txbxContent>
                                <w:p w14:paraId="116B4286" w14:textId="77777777" w:rsidR="00DD5681" w:rsidRPr="00F75620" w:rsidRDefault="00DD5681" w:rsidP="001B51C8">
                                  <w:pPr>
                                    <w:pStyle w:val="NormalWeb"/>
                                    <w:spacing w:before="0" w:beforeAutospacing="0" w:after="0" w:afterAutospacing="0"/>
                                    <w:jc w:val="center"/>
                                    <w:rPr>
                                      <w:rFonts w:ascii="Avenir LT Std 55 Roman" w:hAnsi="Avenir LT Std 55 Roman"/>
                                    </w:rPr>
                                  </w:pPr>
                                  <w:r w:rsidRPr="00F75620">
                                    <w:rPr>
                                      <w:rFonts w:ascii="Avenir LT Std 55 Roman" w:hAnsi="Avenir LT Std 55 Roman" w:cstheme="minorBidi"/>
                                      <w:color w:val="003A70" w:themeColor="text1"/>
                                      <w:kern w:val="24"/>
                                      <w:sz w:val="16"/>
                                      <w:szCs w:val="16"/>
                                    </w:rPr>
                                    <w:t>Record Risk in Risk Register and undertake treatments.</w:t>
                                  </w:r>
                                </w:p>
                              </w:txbxContent>
                            </wps:txbx>
                            <wps:bodyPr wrap="square" rtlCol="0">
                              <a:noAutofit/>
                            </wps:bodyPr>
                          </wps:wsp>
                          <wps:wsp>
                            <wps:cNvPr id="156" name="Flowchart: Document 156"/>
                            <wps:cNvSpPr/>
                            <wps:spPr>
                              <a:xfrm>
                                <a:off x="1779958" y="3832471"/>
                                <a:ext cx="1312719" cy="759941"/>
                              </a:xfrm>
                              <a:prstGeom prst="flowChartDocumen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7" name="TextBox 20"/>
                            <wps:cNvSpPr txBox="1"/>
                            <wps:spPr>
                              <a:xfrm>
                                <a:off x="1789467" y="3831631"/>
                                <a:ext cx="1312720" cy="694365"/>
                              </a:xfrm>
                              <a:prstGeom prst="rect">
                                <a:avLst/>
                              </a:prstGeom>
                              <a:noFill/>
                              <a:ln>
                                <a:noFill/>
                              </a:ln>
                            </wps:spPr>
                            <wps:txbx>
                              <w:txbxContent>
                                <w:p w14:paraId="6EA7C9AF" w14:textId="77777777" w:rsidR="00DD5681" w:rsidRPr="00F75620" w:rsidRDefault="00DD5681" w:rsidP="001B51C8">
                                  <w:pPr>
                                    <w:pStyle w:val="NormalWeb"/>
                                    <w:spacing w:before="0" w:beforeAutospacing="0" w:after="0" w:afterAutospacing="0"/>
                                    <w:jc w:val="center"/>
                                    <w:rPr>
                                      <w:rFonts w:ascii="Avenir LT Std 55 Roman" w:hAnsi="Avenir LT Std 55 Roman"/>
                                    </w:rPr>
                                  </w:pPr>
                                  <w:r w:rsidRPr="00F75620">
                                    <w:rPr>
                                      <w:rFonts w:ascii="Avenir LT Std 55 Roman" w:hAnsi="Avenir LT Std 55 Roman" w:cstheme="minorBidi"/>
                                      <w:color w:val="003A70" w:themeColor="text1"/>
                                      <w:kern w:val="24"/>
                                      <w:sz w:val="16"/>
                                      <w:szCs w:val="16"/>
                                    </w:rPr>
                                    <w:t>Record Risk in Risk Register. Escalate to relevant level</w:t>
                                  </w:r>
                                </w:p>
                              </w:txbxContent>
                            </wps:txbx>
                            <wps:bodyPr wrap="square" rtlCol="0">
                              <a:noAutofit/>
                            </wps:bodyPr>
                          </wps:wsp>
                          <wps:wsp>
                            <wps:cNvPr id="158" name="TextBox 21"/>
                            <wps:cNvSpPr txBox="1"/>
                            <wps:spPr>
                              <a:xfrm>
                                <a:off x="1955600" y="4865113"/>
                                <a:ext cx="946909" cy="695130"/>
                              </a:xfrm>
                              <a:prstGeom prst="rect">
                                <a:avLst/>
                              </a:prstGeom>
                              <a:noFill/>
                              <a:ln>
                                <a:solidFill>
                                  <a:schemeClr val="accent1">
                                    <a:shade val="50000"/>
                                  </a:schemeClr>
                                </a:solidFill>
                              </a:ln>
                            </wps:spPr>
                            <wps:txbx>
                              <w:txbxContent>
                                <w:p w14:paraId="00788746" w14:textId="77777777" w:rsidR="00DD5681" w:rsidRPr="00F75620" w:rsidRDefault="00DD5681" w:rsidP="001B51C8">
                                  <w:pPr>
                                    <w:pStyle w:val="NormalWeb"/>
                                    <w:spacing w:before="0" w:beforeAutospacing="0" w:after="0" w:afterAutospacing="0"/>
                                    <w:rPr>
                                      <w:rFonts w:ascii="Avenir LT Std 55 Roman" w:hAnsi="Avenir LT Std 55 Roman"/>
                                    </w:rPr>
                                  </w:pPr>
                                  <w:r w:rsidRPr="00F75620">
                                    <w:rPr>
                                      <w:rFonts w:ascii="Avenir LT Std 55 Roman" w:hAnsi="Avenir LT Std 55 Roman" w:cstheme="minorBidi"/>
                                      <w:color w:val="003A70" w:themeColor="text1"/>
                                      <w:kern w:val="24"/>
                                      <w:sz w:val="16"/>
                                      <w:szCs w:val="16"/>
                                    </w:rPr>
                                    <w:t>Escalate to the appropriate line manager?</w:t>
                                  </w:r>
                                </w:p>
                              </w:txbxContent>
                            </wps:txbx>
                            <wps:bodyPr wrap="square" rtlCol="0">
                              <a:spAutoFit/>
                            </wps:bodyPr>
                          </wps:wsp>
                          <wpg:grpSp>
                            <wpg:cNvPr id="159" name="Group 159"/>
                            <wpg:cNvGrpSpPr/>
                            <wpg:grpSpPr>
                              <a:xfrm>
                                <a:off x="1903401" y="5826592"/>
                                <a:ext cx="1080001" cy="1080000"/>
                                <a:chOff x="1903401" y="5826592"/>
                                <a:chExt cx="1440001" cy="1440000"/>
                              </a:xfrm>
                            </wpg:grpSpPr>
                            <wps:wsp>
                              <wps:cNvPr id="160" name="Flowchart: Decision 160"/>
                              <wps:cNvSpPr/>
                              <wps:spPr>
                                <a:xfrm>
                                  <a:off x="1903401" y="5826592"/>
                                  <a:ext cx="1440001" cy="14400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1" name="TextBox 27"/>
                              <wps:cNvSpPr txBox="1"/>
                              <wps:spPr>
                                <a:xfrm>
                                  <a:off x="1912814" y="6155651"/>
                                  <a:ext cx="1429717" cy="731715"/>
                                </a:xfrm>
                                <a:prstGeom prst="rect">
                                  <a:avLst/>
                                </a:prstGeom>
                                <a:noFill/>
                              </wps:spPr>
                              <wps:txbx>
                                <w:txbxContent>
                                  <w:p w14:paraId="73DB898D" w14:textId="77777777" w:rsidR="00DD5681" w:rsidRPr="00F75620" w:rsidRDefault="00DD5681" w:rsidP="001B51C8">
                                    <w:pPr>
                                      <w:pStyle w:val="NormalWeb"/>
                                      <w:spacing w:before="0" w:beforeAutospacing="0" w:after="0" w:afterAutospacing="0"/>
                                      <w:jc w:val="center"/>
                                      <w:rPr>
                                        <w:rFonts w:ascii="Avenir LT Std 55 Roman" w:hAnsi="Avenir LT Std 55 Roman"/>
                                      </w:rPr>
                                    </w:pPr>
                                    <w:r w:rsidRPr="00F75620">
                                      <w:rPr>
                                        <w:rFonts w:ascii="Avenir LT Std 55 Roman" w:hAnsi="Avenir LT Std 55 Roman" w:cstheme="minorBidi"/>
                                        <w:color w:val="003A70" w:themeColor="text1"/>
                                        <w:kern w:val="24"/>
                                        <w:sz w:val="16"/>
                                        <w:szCs w:val="16"/>
                                      </w:rPr>
                                      <w:t xml:space="preserve">Will further treatments be undertaken? </w:t>
                                    </w:r>
                                  </w:p>
                                </w:txbxContent>
                              </wps:txbx>
                              <wps:bodyPr wrap="square" rtlCol="0">
                                <a:spAutoFit/>
                              </wps:bodyPr>
                            </wps:wsp>
                          </wpg:grpSp>
                          <wps:wsp>
                            <wps:cNvPr id="162" name="TextBox 28"/>
                            <wps:cNvSpPr txBox="1"/>
                            <wps:spPr>
                              <a:xfrm>
                                <a:off x="97061" y="6109346"/>
                                <a:ext cx="1122586" cy="841473"/>
                              </a:xfrm>
                              <a:prstGeom prst="rect">
                                <a:avLst/>
                              </a:prstGeom>
                              <a:noFill/>
                              <a:ln>
                                <a:solidFill>
                                  <a:schemeClr val="accent1">
                                    <a:shade val="50000"/>
                                  </a:schemeClr>
                                </a:solidFill>
                              </a:ln>
                            </wps:spPr>
                            <wps:txbx>
                              <w:txbxContent>
                                <w:p w14:paraId="482239EF" w14:textId="77777777" w:rsidR="00DD5681" w:rsidRPr="00F75620" w:rsidRDefault="00DD5681" w:rsidP="001B51C8">
                                  <w:pPr>
                                    <w:pStyle w:val="NormalWeb"/>
                                    <w:spacing w:before="0" w:beforeAutospacing="0" w:after="0" w:afterAutospacing="0"/>
                                    <w:jc w:val="center"/>
                                    <w:rPr>
                                      <w:rFonts w:ascii="Avenir LT Std 55 Roman" w:hAnsi="Avenir LT Std 55 Roman"/>
                                    </w:rPr>
                                  </w:pPr>
                                  <w:r w:rsidRPr="00F75620">
                                    <w:rPr>
                                      <w:rFonts w:ascii="Avenir LT Std 55 Roman" w:hAnsi="Avenir LT Std 55 Roman" w:cstheme="minorBidi"/>
                                      <w:color w:val="003A70" w:themeColor="text1"/>
                                      <w:kern w:val="24"/>
                                      <w:sz w:val="16"/>
                                      <w:szCs w:val="16"/>
                                    </w:rPr>
                                    <w:t>Identify additional risk treatment actions and/or resourcing.</w:t>
                                  </w:r>
                                </w:p>
                              </w:txbxContent>
                            </wps:txbx>
                            <wps:bodyPr wrap="square" rtlCol="0">
                              <a:spAutoFit/>
                            </wps:bodyPr>
                          </wps:wsp>
                          <wps:wsp>
                            <wps:cNvPr id="163" name="TextBox 29"/>
                            <wps:cNvSpPr txBox="1"/>
                            <wps:spPr>
                              <a:xfrm>
                                <a:off x="3666445" y="6086817"/>
                                <a:ext cx="1371888" cy="548787"/>
                              </a:xfrm>
                              <a:prstGeom prst="rect">
                                <a:avLst/>
                              </a:prstGeom>
                              <a:noFill/>
                              <a:ln>
                                <a:solidFill>
                                  <a:schemeClr val="accent1">
                                    <a:shade val="50000"/>
                                  </a:schemeClr>
                                </a:solidFill>
                              </a:ln>
                            </wps:spPr>
                            <wps:txbx>
                              <w:txbxContent>
                                <w:p w14:paraId="243D2056" w14:textId="77777777" w:rsidR="00DD5681" w:rsidRPr="00F75620" w:rsidRDefault="00DD5681" w:rsidP="001B51C8">
                                  <w:pPr>
                                    <w:pStyle w:val="NormalWeb"/>
                                    <w:spacing w:before="0" w:beforeAutospacing="0" w:after="0" w:afterAutospacing="0"/>
                                    <w:jc w:val="center"/>
                                    <w:rPr>
                                      <w:rFonts w:ascii="Avenir LT Std 55 Roman" w:hAnsi="Avenir LT Std 55 Roman"/>
                                    </w:rPr>
                                  </w:pPr>
                                  <w:r w:rsidRPr="00F75620">
                                    <w:rPr>
                                      <w:rFonts w:ascii="Avenir LT Std 55 Roman" w:hAnsi="Avenir LT Std 55 Roman" w:cstheme="minorBidi"/>
                                      <w:color w:val="003A70" w:themeColor="text1"/>
                                      <w:kern w:val="24"/>
                                      <w:sz w:val="16"/>
                                      <w:szCs w:val="16"/>
                                    </w:rPr>
                                    <w:t>Advise Risk Acceptance to the appropriate person(s)</w:t>
                                  </w:r>
                                </w:p>
                              </w:txbxContent>
                            </wps:txbx>
                            <wps:bodyPr wrap="square" rtlCol="0">
                              <a:spAutoFit/>
                            </wps:bodyPr>
                          </wps:wsp>
                          <wps:wsp>
                            <wps:cNvPr id="164" name="Straight Arrow Connector 164"/>
                            <wps:cNvCnPr/>
                            <wps:spPr>
                              <a:xfrm flipH="1">
                                <a:off x="2429208" y="4542171"/>
                                <a:ext cx="7109" cy="3240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5" name="Straight Arrow Connector 165"/>
                            <wps:cNvCnPr/>
                            <wps:spPr>
                              <a:xfrm flipH="1">
                                <a:off x="2415027" y="5445712"/>
                                <a:ext cx="2" cy="33143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6" name="Straight Arrow Connector 166"/>
                            <wps:cNvCnPr/>
                            <wps:spPr>
                              <a:xfrm flipH="1">
                                <a:off x="623618" y="4567291"/>
                                <a:ext cx="18668" cy="15453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7" name="Straight Arrow Connector 167"/>
                            <wps:cNvCnPr/>
                            <wps:spPr>
                              <a:xfrm flipH="1" flipV="1">
                                <a:off x="1219582" y="6365315"/>
                                <a:ext cx="683694" cy="6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8" name="Straight Arrow Connector 168"/>
                            <wps:cNvCnPr>
                              <a:endCxn id="163" idx="1"/>
                            </wps:cNvCnPr>
                            <wps:spPr>
                              <a:xfrm flipV="1">
                                <a:off x="2983202" y="6360662"/>
                                <a:ext cx="683666" cy="529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169" name="Straight Connector 169"/>
                          <wps:cNvCnPr/>
                          <wps:spPr>
                            <a:xfrm flipH="1">
                              <a:off x="1498135" y="3584808"/>
                              <a:ext cx="1" cy="22229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0" name="TextBox 66"/>
                          <wps:cNvSpPr txBox="1"/>
                          <wps:spPr>
                            <a:xfrm>
                              <a:off x="1310240" y="1172325"/>
                              <a:ext cx="575872" cy="258387"/>
                            </a:xfrm>
                            <a:prstGeom prst="rect">
                              <a:avLst/>
                            </a:prstGeom>
                            <a:solidFill>
                              <a:schemeClr val="bg1"/>
                            </a:solidFill>
                          </wps:spPr>
                          <wps:txbx>
                            <w:txbxContent>
                              <w:p w14:paraId="35F11006" w14:textId="77777777" w:rsidR="00DD5681" w:rsidRPr="00F75620" w:rsidRDefault="00DD5681" w:rsidP="001B51C8">
                                <w:pPr>
                                  <w:pStyle w:val="NormalWeb"/>
                                  <w:spacing w:before="0" w:beforeAutospacing="0" w:after="0" w:afterAutospacing="0"/>
                                  <w:rPr>
                                    <w:rFonts w:ascii="Avenir LT Std 55 Roman" w:hAnsi="Avenir LT Std 55 Roman"/>
                                    <w:sz w:val="16"/>
                                    <w:szCs w:val="16"/>
                                  </w:rPr>
                                </w:pPr>
                                <w:r w:rsidRPr="00F75620">
                                  <w:rPr>
                                    <w:rFonts w:ascii="Avenir LT Std 55 Roman" w:hAnsi="Avenir LT Std 55 Roman" w:cstheme="minorBidi"/>
                                    <w:color w:val="003A70" w:themeColor="text1"/>
                                    <w:kern w:val="24"/>
                                    <w:sz w:val="16"/>
                                    <w:szCs w:val="16"/>
                                  </w:rPr>
                                  <w:t>Yes</w:t>
                                </w:r>
                              </w:p>
                            </w:txbxContent>
                          </wps:txbx>
                          <wps:bodyPr wrap="square" rtlCol="0">
                            <a:spAutoFit/>
                          </wps:bodyPr>
                        </wps:wsp>
                        <wps:wsp>
                          <wps:cNvPr id="171" name="TextBox 67"/>
                          <wps:cNvSpPr txBox="1"/>
                          <wps:spPr>
                            <a:xfrm>
                              <a:off x="3667129" y="1182176"/>
                              <a:ext cx="419147" cy="258387"/>
                            </a:xfrm>
                            <a:prstGeom prst="rect">
                              <a:avLst/>
                            </a:prstGeom>
                            <a:solidFill>
                              <a:schemeClr val="bg1"/>
                            </a:solidFill>
                          </wps:spPr>
                          <wps:txbx>
                            <w:txbxContent>
                              <w:p w14:paraId="3A7CDA31" w14:textId="77777777" w:rsidR="00DD5681" w:rsidRPr="00F75620" w:rsidRDefault="00DD5681" w:rsidP="001B51C8">
                                <w:pPr>
                                  <w:pStyle w:val="NormalWeb"/>
                                  <w:spacing w:before="0" w:beforeAutospacing="0" w:after="0" w:afterAutospacing="0"/>
                                  <w:rPr>
                                    <w:rFonts w:ascii="Avenir LT Std 55 Roman" w:hAnsi="Avenir LT Std 55 Roman"/>
                                    <w:sz w:val="16"/>
                                    <w:szCs w:val="16"/>
                                  </w:rPr>
                                </w:pPr>
                                <w:r w:rsidRPr="00F75620">
                                  <w:rPr>
                                    <w:rFonts w:ascii="Avenir LT Std 55 Roman" w:hAnsi="Avenir LT Std 55 Roman" w:cstheme="minorBidi"/>
                                    <w:color w:val="003A70" w:themeColor="text1"/>
                                    <w:kern w:val="24"/>
                                    <w:sz w:val="16"/>
                                    <w:szCs w:val="16"/>
                                  </w:rPr>
                                  <w:t xml:space="preserve">No </w:t>
                                </w:r>
                              </w:p>
                            </w:txbxContent>
                          </wps:txbx>
                          <wps:bodyPr wrap="square" rtlCol="0">
                            <a:spAutoFit/>
                          </wps:bodyPr>
                        </wps:wsp>
                        <wps:wsp>
                          <wps:cNvPr id="172" name="TextBox 70"/>
                          <wps:cNvSpPr txBox="1"/>
                          <wps:spPr>
                            <a:xfrm>
                              <a:off x="3120392" y="6248679"/>
                              <a:ext cx="338234" cy="219515"/>
                            </a:xfrm>
                            <a:prstGeom prst="rect">
                              <a:avLst/>
                            </a:prstGeom>
                            <a:solidFill>
                              <a:schemeClr val="bg1"/>
                            </a:solidFill>
                          </wps:spPr>
                          <wps:txbx>
                            <w:txbxContent>
                              <w:p w14:paraId="2CE5FCD7" w14:textId="77777777" w:rsidR="00DD5681" w:rsidRPr="00F75620" w:rsidRDefault="00DD5681" w:rsidP="001B51C8">
                                <w:pPr>
                                  <w:pStyle w:val="NormalWeb"/>
                                  <w:spacing w:before="0" w:beforeAutospacing="0" w:after="0" w:afterAutospacing="0"/>
                                  <w:rPr>
                                    <w:rFonts w:ascii="Avenir LT Std 55 Roman" w:hAnsi="Avenir LT Std 55 Roman"/>
                                    <w:sz w:val="20"/>
                                  </w:rPr>
                                </w:pPr>
                                <w:r w:rsidRPr="00F75620">
                                  <w:rPr>
                                    <w:rFonts w:ascii="Avenir LT Std 55 Roman" w:hAnsi="Avenir LT Std 55 Roman" w:cstheme="minorBidi"/>
                                    <w:color w:val="003A70" w:themeColor="text1"/>
                                    <w:kern w:val="24"/>
                                    <w:sz w:val="12"/>
                                    <w:szCs w:val="16"/>
                                  </w:rPr>
                                  <w:t xml:space="preserve">No </w:t>
                                </w:r>
                              </w:p>
                            </w:txbxContent>
                          </wps:txbx>
                          <wps:bodyPr wrap="square" rtlCol="0">
                            <a:spAutoFit/>
                          </wps:bodyPr>
                        </wps:wsp>
                        <wps:wsp>
                          <wps:cNvPr id="173" name="TextBox 71"/>
                          <wps:cNvSpPr txBox="1"/>
                          <wps:spPr>
                            <a:xfrm>
                              <a:off x="1442685" y="6251103"/>
                              <a:ext cx="371036" cy="219515"/>
                            </a:xfrm>
                            <a:prstGeom prst="rect">
                              <a:avLst/>
                            </a:prstGeom>
                            <a:solidFill>
                              <a:schemeClr val="bg1"/>
                            </a:solidFill>
                          </wps:spPr>
                          <wps:txbx>
                            <w:txbxContent>
                              <w:p w14:paraId="3B0B5AB5" w14:textId="77777777" w:rsidR="00DD5681" w:rsidRPr="00F75620" w:rsidRDefault="00DD5681" w:rsidP="001B51C8">
                                <w:pPr>
                                  <w:pStyle w:val="NormalWeb"/>
                                  <w:spacing w:before="0" w:beforeAutospacing="0" w:after="0" w:afterAutospacing="0"/>
                                  <w:rPr>
                                    <w:rFonts w:ascii="Avenir LT Std 55 Roman" w:hAnsi="Avenir LT Std 55 Roman"/>
                                    <w:sz w:val="20"/>
                                  </w:rPr>
                                </w:pPr>
                                <w:r w:rsidRPr="00F75620">
                                  <w:rPr>
                                    <w:rFonts w:ascii="Avenir LT Std 55 Roman" w:hAnsi="Avenir LT Std 55 Roman" w:cstheme="minorBidi"/>
                                    <w:color w:val="003A70" w:themeColor="text1"/>
                                    <w:kern w:val="24"/>
                                    <w:sz w:val="12"/>
                                    <w:szCs w:val="16"/>
                                  </w:rPr>
                                  <w:t>Yes</w:t>
                                </w:r>
                              </w:p>
                            </w:txbxContent>
                          </wps:txbx>
                          <wps:bodyPr wrap="square" rtlCol="0">
                            <a:spAutoFit/>
                          </wps:bodyPr>
                        </wps:wsp>
                      </wpg:grpSp>
                      <wpg:grpSp>
                        <wpg:cNvPr id="176" name="Group 176"/>
                        <wpg:cNvGrpSpPr/>
                        <wpg:grpSpPr>
                          <a:xfrm>
                            <a:off x="4512748" y="794574"/>
                            <a:ext cx="3774172" cy="1424859"/>
                            <a:chOff x="4512748" y="794574"/>
                            <a:chExt cx="3774172" cy="1424859"/>
                          </a:xfrm>
                        </wpg:grpSpPr>
                        <wpg:grpSp>
                          <wpg:cNvPr id="177" name="Group 177"/>
                          <wpg:cNvGrpSpPr/>
                          <wpg:grpSpPr>
                            <a:xfrm>
                              <a:off x="5806062" y="794574"/>
                              <a:ext cx="992505" cy="900000"/>
                              <a:chOff x="5806062" y="794574"/>
                              <a:chExt cx="992505" cy="900000"/>
                            </a:xfrm>
                          </wpg:grpSpPr>
                          <wps:wsp>
                            <wps:cNvPr id="178" name="Flowchart: Decision 178"/>
                            <wps:cNvSpPr/>
                            <wps:spPr>
                              <a:xfrm>
                                <a:off x="5835786" y="794574"/>
                                <a:ext cx="900000" cy="9000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 name="TextBox 7"/>
                            <wps:cNvSpPr txBox="1"/>
                            <wps:spPr>
                              <a:xfrm>
                                <a:off x="5806062" y="1012388"/>
                                <a:ext cx="992505" cy="457200"/>
                              </a:xfrm>
                              <a:prstGeom prst="rect">
                                <a:avLst/>
                              </a:prstGeom>
                              <a:noFill/>
                            </wps:spPr>
                            <wps:txbx>
                              <w:txbxContent>
                                <w:p w14:paraId="49A1C769" w14:textId="77777777" w:rsidR="00DD5681" w:rsidRPr="00F75620" w:rsidRDefault="00DD5681" w:rsidP="001B51C8">
                                  <w:pPr>
                                    <w:pStyle w:val="NormalWeb"/>
                                    <w:spacing w:before="0" w:beforeAutospacing="0" w:after="0" w:afterAutospacing="0"/>
                                    <w:jc w:val="center"/>
                                    <w:rPr>
                                      <w:rFonts w:ascii="Avenir LT Std 55 Roman" w:hAnsi="Avenir LT Std 55 Roman"/>
                                    </w:rPr>
                                  </w:pPr>
                                  <w:r w:rsidRPr="00F75620">
                                    <w:rPr>
                                      <w:rFonts w:ascii="Avenir LT Std 55 Roman" w:hAnsi="Avenir LT Std 55 Roman" w:cstheme="minorBidi"/>
                                      <w:color w:val="003A70" w:themeColor="text1"/>
                                      <w:kern w:val="24"/>
                                      <w:sz w:val="16"/>
                                      <w:szCs w:val="16"/>
                                    </w:rPr>
                                    <w:t xml:space="preserve">Is there any immediate </w:t>
                                  </w:r>
                                  <w:r w:rsidRPr="00F75620">
                                    <w:rPr>
                                      <w:rFonts w:ascii="Avenir LT Std 55 Roman" w:hAnsi="Avenir LT Std 55 Roman" w:cstheme="minorBidi"/>
                                      <w:color w:val="003A70" w:themeColor="text1"/>
                                      <w:kern w:val="24"/>
                                      <w:sz w:val="16"/>
                                      <w:szCs w:val="16"/>
                                    </w:rPr>
                                    <w:br/>
                                    <w:t>danger?</w:t>
                                  </w:r>
                                </w:p>
                              </w:txbxContent>
                            </wps:txbx>
                            <wps:bodyPr wrap="square" rtlCol="0">
                              <a:spAutoFit/>
                            </wps:bodyPr>
                          </wps:wsp>
                        </wpg:grpSp>
                        <wps:wsp>
                          <wps:cNvPr id="180" name="TextBox 13"/>
                          <wps:cNvSpPr txBox="1"/>
                          <wps:spPr>
                            <a:xfrm>
                              <a:off x="4512748" y="1762233"/>
                              <a:ext cx="1371600" cy="457200"/>
                            </a:xfrm>
                            <a:prstGeom prst="rect">
                              <a:avLst/>
                            </a:prstGeom>
                            <a:noFill/>
                            <a:ln>
                              <a:solidFill>
                                <a:schemeClr val="accent1">
                                  <a:shade val="50000"/>
                                </a:schemeClr>
                              </a:solidFill>
                            </a:ln>
                          </wps:spPr>
                          <wps:txbx>
                            <w:txbxContent>
                              <w:p w14:paraId="6AF0BD3C" w14:textId="77777777" w:rsidR="00DD5681" w:rsidRPr="00F75620" w:rsidRDefault="00DD5681" w:rsidP="001B51C8">
                                <w:pPr>
                                  <w:pStyle w:val="NormalWeb"/>
                                  <w:spacing w:before="0" w:beforeAutospacing="0" w:after="0" w:afterAutospacing="0"/>
                                  <w:jc w:val="center"/>
                                  <w:rPr>
                                    <w:rFonts w:ascii="Avenir LT Std 55 Roman" w:hAnsi="Avenir LT Std 55 Roman"/>
                                  </w:rPr>
                                </w:pPr>
                                <w:r w:rsidRPr="00F75620">
                                  <w:rPr>
                                    <w:rFonts w:ascii="Avenir LT Std 55 Roman" w:hAnsi="Avenir LT Std 55 Roman" w:cstheme="minorBidi"/>
                                    <w:color w:val="003A70" w:themeColor="text1"/>
                                    <w:kern w:val="24"/>
                                    <w:sz w:val="16"/>
                                    <w:szCs w:val="16"/>
                                  </w:rPr>
                                  <w:t>Undertake immediate stabilising action(s) to remediate.</w:t>
                                </w:r>
                              </w:p>
                            </w:txbxContent>
                          </wps:txbx>
                          <wps:bodyPr wrap="square" rtlCol="0">
                            <a:spAutoFit/>
                          </wps:bodyPr>
                        </wps:wsp>
                        <wps:wsp>
                          <wps:cNvPr id="181" name="TextBox 14"/>
                          <wps:cNvSpPr txBox="1"/>
                          <wps:spPr>
                            <a:xfrm>
                              <a:off x="6915320" y="1823789"/>
                              <a:ext cx="1371600" cy="330836"/>
                            </a:xfrm>
                            <a:prstGeom prst="rect">
                              <a:avLst/>
                            </a:prstGeom>
                            <a:noFill/>
                            <a:ln>
                              <a:solidFill>
                                <a:schemeClr val="accent1">
                                  <a:shade val="50000"/>
                                </a:schemeClr>
                              </a:solidFill>
                            </a:ln>
                          </wps:spPr>
                          <wps:txbx>
                            <w:txbxContent>
                              <w:p w14:paraId="69461406" w14:textId="77777777" w:rsidR="00DD5681" w:rsidRPr="00F75620" w:rsidRDefault="00DD5681" w:rsidP="001B51C8">
                                <w:pPr>
                                  <w:pStyle w:val="NormalWeb"/>
                                  <w:spacing w:before="0" w:beforeAutospacing="0" w:after="0" w:afterAutospacing="0"/>
                                  <w:jc w:val="center"/>
                                  <w:rPr>
                                    <w:rFonts w:ascii="Avenir LT Std 55 Roman" w:hAnsi="Avenir LT Std 55 Roman"/>
                                  </w:rPr>
                                </w:pPr>
                                <w:r w:rsidRPr="00F75620">
                                  <w:rPr>
                                    <w:rFonts w:ascii="Avenir LT Std 55 Roman" w:hAnsi="Avenir LT Std 55 Roman" w:cstheme="minorBidi"/>
                                    <w:color w:val="003A70" w:themeColor="text1"/>
                                    <w:kern w:val="24"/>
                                    <w:sz w:val="16"/>
                                    <w:szCs w:val="16"/>
                                  </w:rPr>
                                  <w:t>No action necessary – manage risk as normal.</w:t>
                                </w:r>
                              </w:p>
                            </w:txbxContent>
                          </wps:txbx>
                          <wps:bodyPr wrap="square" rtlCol="0">
                            <a:spAutoFit/>
                          </wps:bodyPr>
                        </wps:wsp>
                        <wps:wsp>
                          <wps:cNvPr id="182" name="Elbow Connector 182"/>
                          <wps:cNvCnPr/>
                          <wps:spPr>
                            <a:xfrm>
                              <a:off x="6799576" y="1243555"/>
                              <a:ext cx="802010" cy="580254"/>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3" name="Elbow Connector 183"/>
                          <wps:cNvCnPr/>
                          <wps:spPr>
                            <a:xfrm rot="10800000" flipV="1">
                              <a:off x="5199413" y="1324764"/>
                              <a:ext cx="584026" cy="437489"/>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4" name="TextBox 68"/>
                          <wps:cNvSpPr txBox="1"/>
                          <wps:spPr>
                            <a:xfrm>
                              <a:off x="7444159" y="1129232"/>
                              <a:ext cx="419100" cy="215265"/>
                            </a:xfrm>
                            <a:prstGeom prst="rect">
                              <a:avLst/>
                            </a:prstGeom>
                            <a:solidFill>
                              <a:schemeClr val="bg1"/>
                            </a:solidFill>
                          </wps:spPr>
                          <wps:txbx>
                            <w:txbxContent>
                              <w:p w14:paraId="4D3E83FE" w14:textId="77777777" w:rsidR="00DD5681" w:rsidRPr="00F75620" w:rsidRDefault="00DD5681" w:rsidP="001B51C8">
                                <w:pPr>
                                  <w:pStyle w:val="NormalWeb"/>
                                  <w:spacing w:before="0" w:beforeAutospacing="0" w:after="0" w:afterAutospacing="0"/>
                                  <w:rPr>
                                    <w:rFonts w:ascii="Avenir LT Std 55 Roman" w:hAnsi="Avenir LT Std 55 Roman"/>
                                    <w:sz w:val="16"/>
                                    <w:szCs w:val="16"/>
                                  </w:rPr>
                                </w:pPr>
                                <w:r w:rsidRPr="00F75620">
                                  <w:rPr>
                                    <w:rFonts w:ascii="Avenir LT Std 55 Roman" w:hAnsi="Avenir LT Std 55 Roman" w:cstheme="minorBidi"/>
                                    <w:color w:val="003A70" w:themeColor="text1"/>
                                    <w:kern w:val="24"/>
                                    <w:sz w:val="16"/>
                                    <w:szCs w:val="16"/>
                                  </w:rPr>
                                  <w:t xml:space="preserve">No </w:t>
                                </w:r>
                              </w:p>
                            </w:txbxContent>
                          </wps:txbx>
                          <wps:bodyPr wrap="square" rtlCol="0">
                            <a:spAutoFit/>
                          </wps:bodyPr>
                        </wps:wsp>
                        <wps:wsp>
                          <wps:cNvPr id="185" name="TextBox 73"/>
                          <wps:cNvSpPr txBox="1"/>
                          <wps:spPr>
                            <a:xfrm>
                              <a:off x="4998122" y="1191700"/>
                              <a:ext cx="370840" cy="215265"/>
                            </a:xfrm>
                            <a:prstGeom prst="rect">
                              <a:avLst/>
                            </a:prstGeom>
                            <a:solidFill>
                              <a:schemeClr val="bg1"/>
                            </a:solidFill>
                          </wps:spPr>
                          <wps:txbx>
                            <w:txbxContent>
                              <w:p w14:paraId="160C5C38" w14:textId="77777777" w:rsidR="00DD5681" w:rsidRPr="00F75620" w:rsidRDefault="00DD5681" w:rsidP="001B51C8">
                                <w:pPr>
                                  <w:pStyle w:val="NormalWeb"/>
                                  <w:spacing w:before="0" w:beforeAutospacing="0" w:after="0" w:afterAutospacing="0"/>
                                  <w:rPr>
                                    <w:rFonts w:ascii="Avenir LT Std 55 Roman" w:hAnsi="Avenir LT Std 55 Roman"/>
                                    <w:sz w:val="16"/>
                                    <w:szCs w:val="16"/>
                                  </w:rPr>
                                </w:pPr>
                                <w:r w:rsidRPr="00F75620">
                                  <w:rPr>
                                    <w:rFonts w:ascii="Avenir LT Std 55 Roman" w:hAnsi="Avenir LT Std 55 Roman" w:cstheme="minorBidi"/>
                                    <w:color w:val="003A70" w:themeColor="text1"/>
                                    <w:kern w:val="24"/>
                                    <w:sz w:val="16"/>
                                    <w:szCs w:val="16"/>
                                  </w:rPr>
                                  <w:t>Yes</w:t>
                                </w:r>
                              </w:p>
                            </w:txbxContent>
                          </wps:txbx>
                          <wps:bodyPr wrap="square" rtlCol="0">
                            <a:spAutoFit/>
                          </wps:bodyPr>
                        </wps:wsp>
                      </wpg:grpSp>
                      <wps:wsp>
                        <wps:cNvPr id="186" name="TextBox 3"/>
                        <wps:cNvSpPr txBox="1"/>
                        <wps:spPr>
                          <a:xfrm>
                            <a:off x="3904131" y="0"/>
                            <a:ext cx="1371600" cy="365760"/>
                          </a:xfrm>
                          <a:prstGeom prst="rect">
                            <a:avLst/>
                          </a:prstGeom>
                          <a:noFill/>
                          <a:ln>
                            <a:solidFill>
                              <a:schemeClr val="accent1">
                                <a:shade val="50000"/>
                              </a:schemeClr>
                            </a:solidFill>
                          </a:ln>
                        </wps:spPr>
                        <wps:txbx>
                          <w:txbxContent>
                            <w:p w14:paraId="2610EA46" w14:textId="77777777" w:rsidR="00DD5681" w:rsidRPr="00F75620" w:rsidRDefault="00DD5681" w:rsidP="001B51C8">
                              <w:pPr>
                                <w:pStyle w:val="NormalWeb"/>
                                <w:spacing w:before="0" w:beforeAutospacing="0" w:after="0" w:afterAutospacing="0"/>
                                <w:jc w:val="center"/>
                                <w:rPr>
                                  <w:rFonts w:ascii="Avenir LT Std 55 Roman" w:hAnsi="Avenir LT Std 55 Roman"/>
                                  <w:b/>
                                </w:rPr>
                              </w:pPr>
                              <w:r w:rsidRPr="00F75620">
                                <w:rPr>
                                  <w:rFonts w:ascii="Avenir LT Std 55 Roman" w:eastAsia="Times New Roman" w:hAnsi="Avenir LT Std 55 Roman"/>
                                  <w:b/>
                                  <w:color w:val="000000"/>
                                  <w:kern w:val="24"/>
                                  <w:sz w:val="18"/>
                                  <w:szCs w:val="18"/>
                                </w:rPr>
                                <w:t>Risk Identified and Evaluated</w:t>
                              </w:r>
                            </w:p>
                          </w:txbxContent>
                        </wps:txbx>
                        <wps:bodyPr wrap="square" rtlCol="0">
                          <a:spAutoFit/>
                        </wps:bodyPr>
                      </wps:wsp>
                      <wps:wsp>
                        <wps:cNvPr id="187" name="Elbow Connector 187"/>
                        <wps:cNvCnPr/>
                        <wps:spPr>
                          <a:xfrm rot="10800000" flipV="1">
                            <a:off x="2320011" y="185103"/>
                            <a:ext cx="1584649" cy="608702"/>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8" name="Elbow Connector 188"/>
                        <wps:cNvCnPr/>
                        <wps:spPr>
                          <a:xfrm>
                            <a:off x="5276259" y="185103"/>
                            <a:ext cx="1009527" cy="609471"/>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0B3AC82" id="Group 95" o:spid="_x0000_s1044" style="position:absolute;margin-left:23.25pt;margin-top:1.8pt;width:650.9pt;height:466.4pt;z-index:251692032;mso-position-horizontal-relative:text;mso-position-vertical-relative:text;mso-width-relative:margin;mso-height-relative:margin" coordorigin="203" coordsize="82665,59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">
                <v:group id="Group 142" o:spid="_x0000_s1045" style="position:absolute;left:203;top:7938;width:43686;height:51294" coordorigin="234,7938" coordsize="50149,6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group id="Group 143" o:spid="_x0000_s1046" style="position:absolute;left:7697;top:7938;width:38223;height:27915" coordorigin="7697,7938" coordsize="38223,2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group id="Group 144" o:spid="_x0000_s1047" style="position:absolute;left:21232;top:7938;width:10800;height:10800" coordorigin="21232,7938" coordsize="14400,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type id="_x0000_t110" coordsize="21600,21600" o:spt="110" path="m10800,l,10800,10800,21600,21600,10800xe">
                        <v:stroke joinstyle="miter"/>
                        <v:path gradientshapeok="t" o:connecttype="rect" textboxrect="5400,5400,16200,16200"/>
                      </v:shapetype>
                      <v:shape id="Flowchart: Decision 145" o:spid="_x0000_s1048" type="#_x0000_t110" style="position:absolute;left:21232;top:7938;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" fillcolor="#c2d500 [3204]" strokecolor="#606a00 [1604]" strokeweight="1pt"/>
                      <v:shape id="TextBox 6" o:spid="_x0000_s1049" type="#_x0000_t202" style="position:absolute;left:21469;top:11568;width:13928;height:7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" filled="f" stroked="f">
                        <v:textbox style="mso-fit-shape-to-text:t">
                          <w:txbxContent>
                            <w:p w14:paraId="2677313D" w14:textId="77777777" w:rsidR="00DD5681" w:rsidRPr="00F75620" w:rsidRDefault="00DD5681" w:rsidP="001B51C8">
                              <w:pPr>
                                <w:pStyle w:val="NormalWeb"/>
                                <w:spacing w:before="0" w:beforeAutospacing="0" w:after="0" w:afterAutospacing="0"/>
                                <w:jc w:val="center"/>
                                <w:rPr>
                                  <w:rFonts w:ascii="Avenir LT Std 55 Roman" w:hAnsi="Avenir LT Std 55 Roman"/>
                                </w:rPr>
                              </w:pPr>
                              <w:r w:rsidRPr="00F75620">
                                <w:rPr>
                                  <w:rFonts w:ascii="Avenir LT Std 55 Roman" w:hAnsi="Avenir LT Std 55 Roman" w:cstheme="minorBidi"/>
                                  <w:color w:val="003A70" w:themeColor="text1"/>
                                  <w:kern w:val="24"/>
                                  <w:sz w:val="16"/>
                                  <w:szCs w:val="16"/>
                                </w:rPr>
                                <w:t>Does the risk require further treatment?</w:t>
                              </w:r>
                            </w:p>
                          </w:txbxContent>
                        </v:textbox>
                      </v:shape>
                    </v:group>
                    <v:shape id="TextBox 11" o:spid="_x0000_s1050" type="#_x0000_t202" style="position:absolute;left:32208;top:19215;width:13712;height:5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" filled="f" strokecolor="#606a00 [1604]">
                      <v:textbox style="mso-fit-shape-to-text:t">
                        <w:txbxContent>
                          <w:p w14:paraId="7794AFC3" w14:textId="77777777" w:rsidR="00DD5681" w:rsidRPr="00F75620" w:rsidRDefault="00DD5681" w:rsidP="001B51C8">
                            <w:pPr>
                              <w:pStyle w:val="NormalWeb"/>
                              <w:spacing w:before="0" w:beforeAutospacing="0" w:after="0" w:afterAutospacing="0"/>
                              <w:jc w:val="center"/>
                              <w:rPr>
                                <w:rFonts w:ascii="Avenir LT Std 55 Roman" w:hAnsi="Avenir LT Std 55 Roman"/>
                              </w:rPr>
                            </w:pPr>
                            <w:r w:rsidRPr="00F75620">
                              <w:rPr>
                                <w:rFonts w:ascii="Avenir LT Std 55 Roman" w:hAnsi="Avenir LT Std 55 Roman" w:cstheme="minorBidi"/>
                                <w:color w:val="003A70" w:themeColor="text1"/>
                                <w:kern w:val="24"/>
                                <w:sz w:val="16"/>
                                <w:szCs w:val="16"/>
                              </w:rPr>
                              <w:t>No action necessary; maintain existing controls</w:t>
                            </w:r>
                          </w:p>
                        </w:txbxContent>
                      </v:textbox>
                    </v:shape>
                    <v:shape id="TextBox 12" o:spid="_x0000_s1051" type="#_x0000_t202" style="position:absolute;left:7697;top:19215;width:13711;height:5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" filled="f" strokecolor="#606a00 [1604]">
                      <v:textbox style="mso-fit-shape-to-text:t">
                        <w:txbxContent>
                          <w:p w14:paraId="79276404" w14:textId="77777777" w:rsidR="00DD5681" w:rsidRPr="00F75620" w:rsidRDefault="00DD5681" w:rsidP="001B51C8">
                            <w:pPr>
                              <w:pStyle w:val="NormalWeb"/>
                              <w:spacing w:before="0" w:beforeAutospacing="0" w:after="0" w:afterAutospacing="0"/>
                              <w:jc w:val="center"/>
                              <w:rPr>
                                <w:rFonts w:ascii="Avenir LT Std 55 Roman" w:hAnsi="Avenir LT Std 55 Roman"/>
                              </w:rPr>
                            </w:pPr>
                            <w:r w:rsidRPr="00F75620">
                              <w:rPr>
                                <w:rFonts w:ascii="Avenir LT Std 55 Roman" w:hAnsi="Avenir LT Std 55 Roman" w:cstheme="minorBidi"/>
                                <w:color w:val="003A70" w:themeColor="text1"/>
                                <w:kern w:val="24"/>
                                <w:sz w:val="16"/>
                                <w:szCs w:val="16"/>
                              </w:rPr>
                              <w:t>Determine risk treatments and actions to remediate</w:t>
                            </w:r>
                          </w:p>
                        </w:txbxContent>
                      </v:textbox>
                    </v:shape>
                    <v:shape id="TextBox 16" o:spid="_x0000_s1052" type="#_x0000_t202" style="position:absolute;left:7697;top:27438;width:13719;height:8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" filled="f" strokecolor="#606a00 [1604]">
                      <v:textbox style="mso-fit-shape-to-text:t">
                        <w:txbxContent>
                          <w:p w14:paraId="447FB880" w14:textId="77777777" w:rsidR="00DD5681" w:rsidRPr="00F75620" w:rsidRDefault="00DD5681" w:rsidP="001B51C8">
                            <w:pPr>
                              <w:pStyle w:val="NormalWeb"/>
                              <w:spacing w:before="0" w:beforeAutospacing="0" w:after="0" w:afterAutospacing="0"/>
                              <w:jc w:val="center"/>
                              <w:rPr>
                                <w:rFonts w:ascii="Avenir LT Std 55 Roman" w:hAnsi="Avenir LT Std 55 Roman"/>
                              </w:rPr>
                            </w:pPr>
                            <w:r w:rsidRPr="00F75620">
                              <w:rPr>
                                <w:rFonts w:ascii="Avenir LT Std 55 Roman" w:hAnsi="Avenir LT Std 55 Roman" w:cstheme="minorBidi"/>
                                <w:color w:val="003A70" w:themeColor="text1"/>
                                <w:kern w:val="24"/>
                                <w:sz w:val="16"/>
                                <w:szCs w:val="16"/>
                              </w:rPr>
                              <w:t>After treatments are applied, will the risk be within the nominated Risk Appetite?</w:t>
                            </w:r>
                          </w:p>
                        </w:txbxContent>
                      </v:textbox>
                    </v:shape>
                    <v:shapetype id="_x0000_t33" coordsize="21600,21600" o:spt="33" o:oned="t" path="m,l21600,r,21600e" filled="f">
                      <v:stroke joinstyle="miter"/>
                      <v:path arrowok="t" fillok="f" o:connecttype="none"/>
                      <o:lock v:ext="edit" shapetype="t"/>
                    </v:shapetype>
                    <v:shape id="Elbow Connector 150" o:spid="_x0000_s1053" type="#_x0000_t33" style="position:absolute;left:14556;top:13338;width:6676;height:587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" strokecolor="#c2d500 [3204]" strokeweight=".5pt">
                      <v:stroke endarrow="block"/>
                    </v:shape>
                    <v:shapetype id="_x0000_t32" coordsize="21600,21600" o:spt="32" o:oned="t" path="m,l21600,21600e" filled="f">
                      <v:path arrowok="t" fillok="f" o:connecttype="none"/>
                      <o:lock v:ext="edit" shapetype="t"/>
                    </v:shapetype>
                    <v:shape id="Straight Arrow Connector 151" o:spid="_x0000_s1054" type="#_x0000_t32" style="position:absolute;left:14556;top:24756;width:2;height:26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" strokecolor="#c2d500 [3204]" strokeweight=".5pt">
                      <v:stroke endarrow="block" joinstyle="miter"/>
                    </v:shape>
                    <v:shape id="Elbow Connector 152" o:spid="_x0000_s1055" type="#_x0000_t33" style="position:absolute;left:32032;top:13338;width:7040;height:587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" strokecolor="#c2d500 [3204]" strokeweight=".5pt">
                      <v:stroke endarrow="block"/>
                    </v:shape>
                  </v:group>
                  <v:group id="Group 153" o:spid="_x0000_s1056" style="position:absolute;left:234;top:38150;width:50149;height:31358" coordorigin="234,38150" coordsize="50149,3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54" o:spid="_x0000_s1057" type="#_x0000_t114" style="position:absolute;left:234;top:38324;width:13127;height:7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" fillcolor="#c2d500 [3204]" strokecolor="#606a00 [1604]" strokeweight="1pt"/>
                    <v:shape id="TextBox 18" o:spid="_x0000_s1058" type="#_x0000_t202" style="position:absolute;left:234;top:38150;width:13127;height:7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" filled="f" stroked="f">
                      <v:textbox>
                        <w:txbxContent>
                          <w:p w14:paraId="116B4286" w14:textId="77777777" w:rsidR="00DD5681" w:rsidRPr="00F75620" w:rsidRDefault="00DD5681" w:rsidP="001B51C8">
                            <w:pPr>
                              <w:pStyle w:val="NormalWeb"/>
                              <w:spacing w:before="0" w:beforeAutospacing="0" w:after="0" w:afterAutospacing="0"/>
                              <w:jc w:val="center"/>
                              <w:rPr>
                                <w:rFonts w:ascii="Avenir LT Std 55 Roman" w:hAnsi="Avenir LT Std 55 Roman"/>
                              </w:rPr>
                            </w:pPr>
                            <w:r w:rsidRPr="00F75620">
                              <w:rPr>
                                <w:rFonts w:ascii="Avenir LT Std 55 Roman" w:hAnsi="Avenir LT Std 55 Roman" w:cstheme="minorBidi"/>
                                <w:color w:val="003A70" w:themeColor="text1"/>
                                <w:kern w:val="24"/>
                                <w:sz w:val="16"/>
                                <w:szCs w:val="16"/>
                              </w:rPr>
                              <w:t>Record Risk in Risk Register and undertake treatments.</w:t>
                            </w:r>
                          </w:p>
                        </w:txbxContent>
                      </v:textbox>
                    </v:shape>
                    <v:shape id="Flowchart: Document 156" o:spid="_x0000_s1059" type="#_x0000_t114" style="position:absolute;left:17799;top:38324;width:13127;height:7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" fillcolor="#c2d500 [3204]" strokecolor="#606a00 [1604]" strokeweight="1pt"/>
                    <v:shape id="TextBox 20" o:spid="_x0000_s1060" type="#_x0000_t202" style="position:absolute;left:17894;top:38316;width:13127;height:6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" filled="f" stroked="f">
                      <v:textbox>
                        <w:txbxContent>
                          <w:p w14:paraId="6EA7C9AF" w14:textId="77777777" w:rsidR="00DD5681" w:rsidRPr="00F75620" w:rsidRDefault="00DD5681" w:rsidP="001B51C8">
                            <w:pPr>
                              <w:pStyle w:val="NormalWeb"/>
                              <w:spacing w:before="0" w:beforeAutospacing="0" w:after="0" w:afterAutospacing="0"/>
                              <w:jc w:val="center"/>
                              <w:rPr>
                                <w:rFonts w:ascii="Avenir LT Std 55 Roman" w:hAnsi="Avenir LT Std 55 Roman"/>
                              </w:rPr>
                            </w:pPr>
                            <w:r w:rsidRPr="00F75620">
                              <w:rPr>
                                <w:rFonts w:ascii="Avenir LT Std 55 Roman" w:hAnsi="Avenir LT Std 55 Roman" w:cstheme="minorBidi"/>
                                <w:color w:val="003A70" w:themeColor="text1"/>
                                <w:kern w:val="24"/>
                                <w:sz w:val="16"/>
                                <w:szCs w:val="16"/>
                              </w:rPr>
                              <w:t>Record Risk in Risk Register. Escalate to relevant level</w:t>
                            </w:r>
                          </w:p>
                        </w:txbxContent>
                      </v:textbox>
                    </v:shape>
                    <v:shape id="TextBox 21" o:spid="_x0000_s1061" type="#_x0000_t202" style="position:absolute;left:19556;top:48651;width:9469;height:6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" filled="f" strokecolor="#606a00 [1604]">
                      <v:textbox style="mso-fit-shape-to-text:t">
                        <w:txbxContent>
                          <w:p w14:paraId="00788746" w14:textId="77777777" w:rsidR="00DD5681" w:rsidRPr="00F75620" w:rsidRDefault="00DD5681" w:rsidP="001B51C8">
                            <w:pPr>
                              <w:pStyle w:val="NormalWeb"/>
                              <w:spacing w:before="0" w:beforeAutospacing="0" w:after="0" w:afterAutospacing="0"/>
                              <w:rPr>
                                <w:rFonts w:ascii="Avenir LT Std 55 Roman" w:hAnsi="Avenir LT Std 55 Roman"/>
                              </w:rPr>
                            </w:pPr>
                            <w:r w:rsidRPr="00F75620">
                              <w:rPr>
                                <w:rFonts w:ascii="Avenir LT Std 55 Roman" w:hAnsi="Avenir LT Std 55 Roman" w:cstheme="minorBidi"/>
                                <w:color w:val="003A70" w:themeColor="text1"/>
                                <w:kern w:val="24"/>
                                <w:sz w:val="16"/>
                                <w:szCs w:val="16"/>
                              </w:rPr>
                              <w:t>Escalate to the appropriate line manager?</w:t>
                            </w:r>
                          </w:p>
                        </w:txbxContent>
                      </v:textbox>
                    </v:shape>
                    <v:group id="Group 159" o:spid="_x0000_s1062" style="position:absolute;left:19034;top:58265;width:10800;height:10800" coordorigin="19034,58265" coordsize="14400,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lowchart: Decision 160" o:spid="_x0000_s1063" type="#_x0000_t110" style="position:absolute;left:19034;top:58265;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" fillcolor="#c2d500 [3204]" strokecolor="#606a00 [1604]" strokeweight="1pt"/>
                      <v:shape id="TextBox 27" o:spid="_x0000_s1064" type="#_x0000_t202" style="position:absolute;left:19128;top:61556;width:14297;height:7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" filled="f" stroked="f">
                        <v:textbox style="mso-fit-shape-to-text:t">
                          <w:txbxContent>
                            <w:p w14:paraId="73DB898D" w14:textId="77777777" w:rsidR="00DD5681" w:rsidRPr="00F75620" w:rsidRDefault="00DD5681" w:rsidP="001B51C8">
                              <w:pPr>
                                <w:pStyle w:val="NormalWeb"/>
                                <w:spacing w:before="0" w:beforeAutospacing="0" w:after="0" w:afterAutospacing="0"/>
                                <w:jc w:val="center"/>
                                <w:rPr>
                                  <w:rFonts w:ascii="Avenir LT Std 55 Roman" w:hAnsi="Avenir LT Std 55 Roman"/>
                                </w:rPr>
                              </w:pPr>
                              <w:r w:rsidRPr="00F75620">
                                <w:rPr>
                                  <w:rFonts w:ascii="Avenir LT Std 55 Roman" w:hAnsi="Avenir LT Std 55 Roman" w:cstheme="minorBidi"/>
                                  <w:color w:val="003A70" w:themeColor="text1"/>
                                  <w:kern w:val="24"/>
                                  <w:sz w:val="16"/>
                                  <w:szCs w:val="16"/>
                                </w:rPr>
                                <w:t xml:space="preserve">Will further treatments be undertaken? </w:t>
                              </w:r>
                            </w:p>
                          </w:txbxContent>
                        </v:textbox>
                      </v:shape>
                    </v:group>
                    <v:shape id="TextBox 28" o:spid="_x0000_s1065" type="#_x0000_t202" style="position:absolute;left:970;top:61093;width:11226;height:8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" filled="f" strokecolor="#606a00 [1604]">
                      <v:textbox style="mso-fit-shape-to-text:t">
                        <w:txbxContent>
                          <w:p w14:paraId="482239EF" w14:textId="77777777" w:rsidR="00DD5681" w:rsidRPr="00F75620" w:rsidRDefault="00DD5681" w:rsidP="001B51C8">
                            <w:pPr>
                              <w:pStyle w:val="NormalWeb"/>
                              <w:spacing w:before="0" w:beforeAutospacing="0" w:after="0" w:afterAutospacing="0"/>
                              <w:jc w:val="center"/>
                              <w:rPr>
                                <w:rFonts w:ascii="Avenir LT Std 55 Roman" w:hAnsi="Avenir LT Std 55 Roman"/>
                              </w:rPr>
                            </w:pPr>
                            <w:r w:rsidRPr="00F75620">
                              <w:rPr>
                                <w:rFonts w:ascii="Avenir LT Std 55 Roman" w:hAnsi="Avenir LT Std 55 Roman" w:cstheme="minorBidi"/>
                                <w:color w:val="003A70" w:themeColor="text1"/>
                                <w:kern w:val="24"/>
                                <w:sz w:val="16"/>
                                <w:szCs w:val="16"/>
                              </w:rPr>
                              <w:t>Identify additional risk treatment actions and/or resourcing.</w:t>
                            </w:r>
                          </w:p>
                        </w:txbxContent>
                      </v:textbox>
                    </v:shape>
                    <v:shape id="TextBox 29" o:spid="_x0000_s1066" type="#_x0000_t202" style="position:absolute;left:36664;top:60868;width:13719;height:5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" filled="f" strokecolor="#606a00 [1604]">
                      <v:textbox style="mso-fit-shape-to-text:t">
                        <w:txbxContent>
                          <w:p w14:paraId="243D2056" w14:textId="77777777" w:rsidR="00DD5681" w:rsidRPr="00F75620" w:rsidRDefault="00DD5681" w:rsidP="001B51C8">
                            <w:pPr>
                              <w:pStyle w:val="NormalWeb"/>
                              <w:spacing w:before="0" w:beforeAutospacing="0" w:after="0" w:afterAutospacing="0"/>
                              <w:jc w:val="center"/>
                              <w:rPr>
                                <w:rFonts w:ascii="Avenir LT Std 55 Roman" w:hAnsi="Avenir LT Std 55 Roman"/>
                              </w:rPr>
                            </w:pPr>
                            <w:r w:rsidRPr="00F75620">
                              <w:rPr>
                                <w:rFonts w:ascii="Avenir LT Std 55 Roman" w:hAnsi="Avenir LT Std 55 Roman" w:cstheme="minorBidi"/>
                                <w:color w:val="003A70" w:themeColor="text1"/>
                                <w:kern w:val="24"/>
                                <w:sz w:val="16"/>
                                <w:szCs w:val="16"/>
                              </w:rPr>
                              <w:t>Advise Risk Acceptance to the appropriate person(s)</w:t>
                            </w:r>
                          </w:p>
                        </w:txbxContent>
                      </v:textbox>
                    </v:shape>
                    <v:shape id="Straight Arrow Connector 164" o:spid="_x0000_s1067" type="#_x0000_t32" style="position:absolute;left:24292;top:45421;width:71;height:32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" strokecolor="#c2d500 [3204]" strokeweight=".5pt">
                      <v:stroke endarrow="block" joinstyle="miter"/>
                    </v:shape>
                    <v:shape id="Straight Arrow Connector 165" o:spid="_x0000_s1068" type="#_x0000_t32" style="position:absolute;left:24150;top:54457;width:0;height:33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" strokecolor="#c2d500 [3204]" strokeweight=".5pt">
                      <v:stroke endarrow="block" joinstyle="miter"/>
                    </v:shape>
                    <v:shape id="Straight Arrow Connector 166" o:spid="_x0000_s1069" type="#_x0000_t32" style="position:absolute;left:6236;top:45672;width:186;height:154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" strokecolor="#c2d500 [3204]" strokeweight=".5pt">
                      <v:stroke endarrow="block" joinstyle="miter"/>
                    </v:shape>
                    <v:shape id="Straight Arrow Connector 167" o:spid="_x0000_s1070" type="#_x0000_t32" style="position:absolute;left:12195;top:63653;width:6837;height: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" strokecolor="#c2d500 [3204]" strokeweight=".5pt">
                      <v:stroke endarrow="block" joinstyle="miter"/>
                    </v:shape>
                    <v:shape id="Straight Arrow Connector 168" o:spid="_x0000_s1071" type="#_x0000_t32" style="position:absolute;left:29832;top:63606;width:6836;height: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" strokecolor="#c2d500 [3204]" strokeweight=".5pt">
                      <v:stroke endarrow="block" joinstyle="miter"/>
                    </v:shape>
                  </v:group>
                  <v:line id="Straight Connector 169" o:spid="_x0000_s1072" style="position:absolute;flip:x;visibility:visible;mso-wrap-style:square" from="14981,35848" to="14981,3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" strokecolor="#c2d500 [3204]" strokeweight=".5pt">
                    <v:stroke joinstyle="miter"/>
                  </v:line>
                  <v:shape id="TextBox 66" o:spid="_x0000_s1073" type="#_x0000_t202" style="position:absolute;left:13102;top:11723;width:5759;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" fillcolor="white [3212]" stroked="f">
                    <v:textbox style="mso-fit-shape-to-text:t">
                      <w:txbxContent>
                        <w:p w14:paraId="35F11006" w14:textId="77777777" w:rsidR="00DD5681" w:rsidRPr="00F75620" w:rsidRDefault="00DD5681" w:rsidP="001B51C8">
                          <w:pPr>
                            <w:pStyle w:val="NormalWeb"/>
                            <w:spacing w:before="0" w:beforeAutospacing="0" w:after="0" w:afterAutospacing="0"/>
                            <w:rPr>
                              <w:rFonts w:ascii="Avenir LT Std 55 Roman" w:hAnsi="Avenir LT Std 55 Roman"/>
                              <w:sz w:val="16"/>
                              <w:szCs w:val="16"/>
                            </w:rPr>
                          </w:pPr>
                          <w:r w:rsidRPr="00F75620">
                            <w:rPr>
                              <w:rFonts w:ascii="Avenir LT Std 55 Roman" w:hAnsi="Avenir LT Std 55 Roman" w:cstheme="minorBidi"/>
                              <w:color w:val="003A70" w:themeColor="text1"/>
                              <w:kern w:val="24"/>
                              <w:sz w:val="16"/>
                              <w:szCs w:val="16"/>
                            </w:rPr>
                            <w:t>Yes</w:t>
                          </w:r>
                        </w:p>
                      </w:txbxContent>
                    </v:textbox>
                  </v:shape>
                  <v:shape id="TextBox 67" o:spid="_x0000_s1074" type="#_x0000_t202" style="position:absolute;left:36671;top:11821;width:4191;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" fillcolor="white [3212]" stroked="f">
                    <v:textbox style="mso-fit-shape-to-text:t">
                      <w:txbxContent>
                        <w:p w14:paraId="3A7CDA31" w14:textId="77777777" w:rsidR="00DD5681" w:rsidRPr="00F75620" w:rsidRDefault="00DD5681" w:rsidP="001B51C8">
                          <w:pPr>
                            <w:pStyle w:val="NormalWeb"/>
                            <w:spacing w:before="0" w:beforeAutospacing="0" w:after="0" w:afterAutospacing="0"/>
                            <w:rPr>
                              <w:rFonts w:ascii="Avenir LT Std 55 Roman" w:hAnsi="Avenir LT Std 55 Roman"/>
                              <w:sz w:val="16"/>
                              <w:szCs w:val="16"/>
                            </w:rPr>
                          </w:pPr>
                          <w:r w:rsidRPr="00F75620">
                            <w:rPr>
                              <w:rFonts w:ascii="Avenir LT Std 55 Roman" w:hAnsi="Avenir LT Std 55 Roman" w:cstheme="minorBidi"/>
                              <w:color w:val="003A70" w:themeColor="text1"/>
                              <w:kern w:val="24"/>
                              <w:sz w:val="16"/>
                              <w:szCs w:val="16"/>
                            </w:rPr>
                            <w:t xml:space="preserve">No </w:t>
                          </w:r>
                        </w:p>
                      </w:txbxContent>
                    </v:textbox>
                  </v:shape>
                  <v:shape id="TextBox 70" o:spid="_x0000_s1075" type="#_x0000_t202" style="position:absolute;left:31203;top:62486;width:3383;height:2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" fillcolor="white [3212]" stroked="f">
                    <v:textbox style="mso-fit-shape-to-text:t">
                      <w:txbxContent>
                        <w:p w14:paraId="2CE5FCD7" w14:textId="77777777" w:rsidR="00DD5681" w:rsidRPr="00F75620" w:rsidRDefault="00DD5681" w:rsidP="001B51C8">
                          <w:pPr>
                            <w:pStyle w:val="NormalWeb"/>
                            <w:spacing w:before="0" w:beforeAutospacing="0" w:after="0" w:afterAutospacing="0"/>
                            <w:rPr>
                              <w:rFonts w:ascii="Avenir LT Std 55 Roman" w:hAnsi="Avenir LT Std 55 Roman"/>
                              <w:sz w:val="20"/>
                            </w:rPr>
                          </w:pPr>
                          <w:r w:rsidRPr="00F75620">
                            <w:rPr>
                              <w:rFonts w:ascii="Avenir LT Std 55 Roman" w:hAnsi="Avenir LT Std 55 Roman" w:cstheme="minorBidi"/>
                              <w:color w:val="003A70" w:themeColor="text1"/>
                              <w:kern w:val="24"/>
                              <w:sz w:val="12"/>
                              <w:szCs w:val="16"/>
                            </w:rPr>
                            <w:t xml:space="preserve">No </w:t>
                          </w:r>
                        </w:p>
                      </w:txbxContent>
                    </v:textbox>
                  </v:shape>
                  <v:shape id="TextBox 71" o:spid="_x0000_s1076" type="#_x0000_t202" style="position:absolute;left:14426;top:62511;width:3711;height:2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" fillcolor="white [3212]" stroked="f">
                    <v:textbox style="mso-fit-shape-to-text:t">
                      <w:txbxContent>
                        <w:p w14:paraId="3B0B5AB5" w14:textId="77777777" w:rsidR="00DD5681" w:rsidRPr="00F75620" w:rsidRDefault="00DD5681" w:rsidP="001B51C8">
                          <w:pPr>
                            <w:pStyle w:val="NormalWeb"/>
                            <w:spacing w:before="0" w:beforeAutospacing="0" w:after="0" w:afterAutospacing="0"/>
                            <w:rPr>
                              <w:rFonts w:ascii="Avenir LT Std 55 Roman" w:hAnsi="Avenir LT Std 55 Roman"/>
                              <w:sz w:val="20"/>
                            </w:rPr>
                          </w:pPr>
                          <w:r w:rsidRPr="00F75620">
                            <w:rPr>
                              <w:rFonts w:ascii="Avenir LT Std 55 Roman" w:hAnsi="Avenir LT Std 55 Roman" w:cstheme="minorBidi"/>
                              <w:color w:val="003A70" w:themeColor="text1"/>
                              <w:kern w:val="24"/>
                              <w:sz w:val="12"/>
                              <w:szCs w:val="16"/>
                            </w:rPr>
                            <w:t>Yes</w:t>
                          </w:r>
                        </w:p>
                      </w:txbxContent>
                    </v:textbox>
                  </v:shape>
                </v:group>
                <v:group id="Group 176" o:spid="_x0000_s1077" style="position:absolute;left:45127;top:7945;width:37742;height:14249" coordorigin="45127,7945" coordsize="37741,1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group id="Group 177" o:spid="_x0000_s1078" style="position:absolute;left:58060;top:7945;width:9925;height:9000" coordorigin="58060,7945" coordsize="9925,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lowchart: Decision 178" o:spid="_x0000_s1079" type="#_x0000_t110" style="position:absolute;left:58357;top:7945;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" fillcolor="#c2d500 [3204]" strokecolor="#606a00 [1604]" strokeweight="1pt"/>
                    <v:shape id="TextBox 7" o:spid="_x0000_s1080" type="#_x0000_t202" style="position:absolute;left:58060;top:10123;width:992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" filled="f" stroked="f">
                      <v:textbox style="mso-fit-shape-to-text:t">
                        <w:txbxContent>
                          <w:p w14:paraId="49A1C769" w14:textId="77777777" w:rsidR="00DD5681" w:rsidRPr="00F75620" w:rsidRDefault="00DD5681" w:rsidP="001B51C8">
                            <w:pPr>
                              <w:pStyle w:val="NormalWeb"/>
                              <w:spacing w:before="0" w:beforeAutospacing="0" w:after="0" w:afterAutospacing="0"/>
                              <w:jc w:val="center"/>
                              <w:rPr>
                                <w:rFonts w:ascii="Avenir LT Std 55 Roman" w:hAnsi="Avenir LT Std 55 Roman"/>
                              </w:rPr>
                            </w:pPr>
                            <w:r w:rsidRPr="00F75620">
                              <w:rPr>
                                <w:rFonts w:ascii="Avenir LT Std 55 Roman" w:hAnsi="Avenir LT Std 55 Roman" w:cstheme="minorBidi"/>
                                <w:color w:val="003A70" w:themeColor="text1"/>
                                <w:kern w:val="24"/>
                                <w:sz w:val="16"/>
                                <w:szCs w:val="16"/>
                              </w:rPr>
                              <w:t xml:space="preserve">Is there any immediate </w:t>
                            </w:r>
                            <w:r w:rsidRPr="00F75620">
                              <w:rPr>
                                <w:rFonts w:ascii="Avenir LT Std 55 Roman" w:hAnsi="Avenir LT Std 55 Roman" w:cstheme="minorBidi"/>
                                <w:color w:val="003A70" w:themeColor="text1"/>
                                <w:kern w:val="24"/>
                                <w:sz w:val="16"/>
                                <w:szCs w:val="16"/>
                              </w:rPr>
                              <w:br/>
                              <w:t>danger?</w:t>
                            </w:r>
                          </w:p>
                        </w:txbxContent>
                      </v:textbox>
                    </v:shape>
                  </v:group>
                  <v:shape id="TextBox 13" o:spid="_x0000_s1081" type="#_x0000_t202" style="position:absolute;left:45127;top:17622;width:1371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" filled="f" strokecolor="#606a00 [1604]">
                    <v:textbox style="mso-fit-shape-to-text:t">
                      <w:txbxContent>
                        <w:p w14:paraId="6AF0BD3C" w14:textId="77777777" w:rsidR="00DD5681" w:rsidRPr="00F75620" w:rsidRDefault="00DD5681" w:rsidP="001B51C8">
                          <w:pPr>
                            <w:pStyle w:val="NormalWeb"/>
                            <w:spacing w:before="0" w:beforeAutospacing="0" w:after="0" w:afterAutospacing="0"/>
                            <w:jc w:val="center"/>
                            <w:rPr>
                              <w:rFonts w:ascii="Avenir LT Std 55 Roman" w:hAnsi="Avenir LT Std 55 Roman"/>
                            </w:rPr>
                          </w:pPr>
                          <w:r w:rsidRPr="00F75620">
                            <w:rPr>
                              <w:rFonts w:ascii="Avenir LT Std 55 Roman" w:hAnsi="Avenir LT Std 55 Roman" w:cstheme="minorBidi"/>
                              <w:color w:val="003A70" w:themeColor="text1"/>
                              <w:kern w:val="24"/>
                              <w:sz w:val="16"/>
                              <w:szCs w:val="16"/>
                            </w:rPr>
                            <w:t>Undertake immediate stabilising action(s) to remediate.</w:t>
                          </w:r>
                        </w:p>
                      </w:txbxContent>
                    </v:textbox>
                  </v:shape>
                  <v:shape id="TextBox 14" o:spid="_x0000_s1082" type="#_x0000_t202" style="position:absolute;left:69153;top:18237;width:13716;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" filled="f" strokecolor="#606a00 [1604]">
                    <v:textbox style="mso-fit-shape-to-text:t">
                      <w:txbxContent>
                        <w:p w14:paraId="69461406" w14:textId="77777777" w:rsidR="00DD5681" w:rsidRPr="00F75620" w:rsidRDefault="00DD5681" w:rsidP="001B51C8">
                          <w:pPr>
                            <w:pStyle w:val="NormalWeb"/>
                            <w:spacing w:before="0" w:beforeAutospacing="0" w:after="0" w:afterAutospacing="0"/>
                            <w:jc w:val="center"/>
                            <w:rPr>
                              <w:rFonts w:ascii="Avenir LT Std 55 Roman" w:hAnsi="Avenir LT Std 55 Roman"/>
                            </w:rPr>
                          </w:pPr>
                          <w:r w:rsidRPr="00F75620">
                            <w:rPr>
                              <w:rFonts w:ascii="Avenir LT Std 55 Roman" w:hAnsi="Avenir LT Std 55 Roman" w:cstheme="minorBidi"/>
                              <w:color w:val="003A70" w:themeColor="text1"/>
                              <w:kern w:val="24"/>
                              <w:sz w:val="16"/>
                              <w:szCs w:val="16"/>
                            </w:rPr>
                            <w:t>No action necessary – manage risk as normal.</w:t>
                          </w:r>
                        </w:p>
                      </w:txbxContent>
                    </v:textbox>
                  </v:shape>
                  <v:shape id="Elbow Connector 182" o:spid="_x0000_s1083" type="#_x0000_t33" style="position:absolute;left:67995;top:12435;width:8020;height:580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" strokecolor="#c2d500 [3204]" strokeweight=".5pt">
                    <v:stroke endarrow="block"/>
                  </v:shape>
                  <v:shape id="Elbow Connector 183" o:spid="_x0000_s1084" type="#_x0000_t33" style="position:absolute;left:51994;top:13247;width:5840;height:437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" strokecolor="#c2d500 [3204]" strokeweight=".5pt">
                    <v:stroke endarrow="block"/>
                  </v:shape>
                  <v:shape id="TextBox 68" o:spid="_x0000_s1085" type="#_x0000_t202" style="position:absolute;left:74441;top:11292;width:4191;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" fillcolor="white [3212]" stroked="f">
                    <v:textbox style="mso-fit-shape-to-text:t">
                      <w:txbxContent>
                        <w:p w14:paraId="4D3E83FE" w14:textId="77777777" w:rsidR="00DD5681" w:rsidRPr="00F75620" w:rsidRDefault="00DD5681" w:rsidP="001B51C8">
                          <w:pPr>
                            <w:pStyle w:val="NormalWeb"/>
                            <w:spacing w:before="0" w:beforeAutospacing="0" w:after="0" w:afterAutospacing="0"/>
                            <w:rPr>
                              <w:rFonts w:ascii="Avenir LT Std 55 Roman" w:hAnsi="Avenir LT Std 55 Roman"/>
                              <w:sz w:val="16"/>
                              <w:szCs w:val="16"/>
                            </w:rPr>
                          </w:pPr>
                          <w:r w:rsidRPr="00F75620">
                            <w:rPr>
                              <w:rFonts w:ascii="Avenir LT Std 55 Roman" w:hAnsi="Avenir LT Std 55 Roman" w:cstheme="minorBidi"/>
                              <w:color w:val="003A70" w:themeColor="text1"/>
                              <w:kern w:val="24"/>
                              <w:sz w:val="16"/>
                              <w:szCs w:val="16"/>
                            </w:rPr>
                            <w:t xml:space="preserve">No </w:t>
                          </w:r>
                        </w:p>
                      </w:txbxContent>
                    </v:textbox>
                  </v:shape>
                  <v:shape id="TextBox 73" o:spid="_x0000_s1086" type="#_x0000_t202" style="position:absolute;left:49981;top:11917;width:3708;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" fillcolor="white [3212]" stroked="f">
                    <v:textbox style="mso-fit-shape-to-text:t">
                      <w:txbxContent>
                        <w:p w14:paraId="160C5C38" w14:textId="77777777" w:rsidR="00DD5681" w:rsidRPr="00F75620" w:rsidRDefault="00DD5681" w:rsidP="001B51C8">
                          <w:pPr>
                            <w:pStyle w:val="NormalWeb"/>
                            <w:spacing w:before="0" w:beforeAutospacing="0" w:after="0" w:afterAutospacing="0"/>
                            <w:rPr>
                              <w:rFonts w:ascii="Avenir LT Std 55 Roman" w:hAnsi="Avenir LT Std 55 Roman"/>
                              <w:sz w:val="16"/>
                              <w:szCs w:val="16"/>
                            </w:rPr>
                          </w:pPr>
                          <w:r w:rsidRPr="00F75620">
                            <w:rPr>
                              <w:rFonts w:ascii="Avenir LT Std 55 Roman" w:hAnsi="Avenir LT Std 55 Roman" w:cstheme="minorBidi"/>
                              <w:color w:val="003A70" w:themeColor="text1"/>
                              <w:kern w:val="24"/>
                              <w:sz w:val="16"/>
                              <w:szCs w:val="16"/>
                            </w:rPr>
                            <w:t>Yes</w:t>
                          </w:r>
                        </w:p>
                      </w:txbxContent>
                    </v:textbox>
                  </v:shape>
                </v:group>
                <v:shape id="TextBox 3" o:spid="_x0000_s1087" type="#_x0000_t202" style="position:absolute;left:39041;width:13716;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" filled="f" strokecolor="#606a00 [1604]">
                  <v:textbox style="mso-fit-shape-to-text:t">
                    <w:txbxContent>
                      <w:p w14:paraId="2610EA46" w14:textId="77777777" w:rsidR="00DD5681" w:rsidRPr="00F75620" w:rsidRDefault="00DD5681" w:rsidP="001B51C8">
                        <w:pPr>
                          <w:pStyle w:val="NormalWeb"/>
                          <w:spacing w:before="0" w:beforeAutospacing="0" w:after="0" w:afterAutospacing="0"/>
                          <w:jc w:val="center"/>
                          <w:rPr>
                            <w:rFonts w:ascii="Avenir LT Std 55 Roman" w:hAnsi="Avenir LT Std 55 Roman"/>
                            <w:b/>
                          </w:rPr>
                        </w:pPr>
                        <w:r w:rsidRPr="00F75620">
                          <w:rPr>
                            <w:rFonts w:ascii="Avenir LT Std 55 Roman" w:eastAsia="Times New Roman" w:hAnsi="Avenir LT Std 55 Roman"/>
                            <w:b/>
                            <w:color w:val="000000"/>
                            <w:kern w:val="24"/>
                            <w:sz w:val="18"/>
                            <w:szCs w:val="18"/>
                          </w:rPr>
                          <w:t>Risk Identified and Evaluated</w:t>
                        </w:r>
                      </w:p>
                    </w:txbxContent>
                  </v:textbox>
                </v:shape>
                <v:shape id="Elbow Connector 187" o:spid="_x0000_s1088" type="#_x0000_t33" style="position:absolute;left:23200;top:1851;width:15846;height:608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" strokecolor="#c2d500 [3204]" strokeweight=".5pt">
                  <v:stroke endarrow="block"/>
                </v:shape>
                <v:shape id="Elbow Connector 188" o:spid="_x0000_s1089" type="#_x0000_t33" style="position:absolute;left:52762;top:1851;width:10095;height:609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" strokecolor="#c2d500 [3204]" strokeweight=".5pt">
                  <v:stroke endarrow="block"/>
                </v:shape>
              </v:group>
            </w:pict>
          </mc:Fallback>
        </mc:AlternateContent>
      </w:r>
    </w:p>
    <w:p w14:paraId="2DADB643" w14:textId="4D4367D5" w:rsidR="001B51C8" w:rsidRPr="00F61D98" w:rsidRDefault="001B51C8" w:rsidP="004355D7">
      <w:pPr>
        <w:widowControl/>
        <w:suppressAutoHyphens w:val="0"/>
        <w:autoSpaceDE/>
        <w:autoSpaceDN/>
        <w:adjustRightInd/>
        <w:spacing w:after="0" w:line="240" w:lineRule="auto"/>
        <w:textAlignment w:val="auto"/>
        <w:outlineLvl w:val="9"/>
        <w:rPr>
          <w:lang w:val="en-AU" w:eastAsia="zh-CN"/>
        </w:rPr>
        <w:sectPr w:rsidR="001B51C8" w:rsidRPr="00F61D98" w:rsidSect="004B6C59">
          <w:footerReference w:type="first" r:id="rId37"/>
          <w:pgSz w:w="16838" w:h="11906" w:orient="landscape"/>
          <w:pgMar w:top="720" w:right="720" w:bottom="720" w:left="720" w:header="709" w:footer="567" w:gutter="0"/>
          <w:cols w:space="708"/>
          <w:titlePg/>
          <w:docGrid w:linePitch="360"/>
        </w:sectPr>
      </w:pPr>
    </w:p>
    <w:p w14:paraId="497A29AC" w14:textId="5AA70310" w:rsidR="004355D7" w:rsidRPr="00F61D98" w:rsidRDefault="004355D7" w:rsidP="0031240A">
      <w:pPr>
        <w:pStyle w:val="Heading20"/>
        <w:rPr>
          <w:lang w:eastAsia="zh-CN"/>
        </w:rPr>
      </w:pPr>
      <w:bookmarkStart w:id="32" w:name="_Toc199410705"/>
      <w:r w:rsidRPr="00F61D98">
        <w:rPr>
          <w:lang w:eastAsia="zh-CN"/>
        </w:rPr>
        <w:lastRenderedPageBreak/>
        <w:t>Appendix J – Risk Treatment Plan</w:t>
      </w:r>
      <w:bookmarkEnd w:id="32"/>
    </w:p>
    <w:p w14:paraId="4D2A267F" w14:textId="54691981" w:rsidR="001B51C8" w:rsidRPr="00F61D98" w:rsidRDefault="001B51C8" w:rsidP="004355D7">
      <w:pPr>
        <w:widowControl/>
        <w:suppressAutoHyphens w:val="0"/>
        <w:autoSpaceDE/>
        <w:autoSpaceDN/>
        <w:adjustRightInd/>
        <w:spacing w:after="0" w:line="240" w:lineRule="auto"/>
        <w:textAlignment w:val="auto"/>
        <w:outlineLvl w:val="9"/>
        <w:rPr>
          <w:lang w:val="en-AU" w:eastAsia="zh-CN"/>
        </w:rPr>
      </w:pPr>
    </w:p>
    <w:p w14:paraId="5F0452C3" w14:textId="1AB8C53D" w:rsidR="001B51C8" w:rsidRPr="00F61D98" w:rsidRDefault="001B51C8" w:rsidP="004355D7">
      <w:pPr>
        <w:widowControl/>
        <w:suppressAutoHyphens w:val="0"/>
        <w:autoSpaceDE/>
        <w:autoSpaceDN/>
        <w:adjustRightInd/>
        <w:spacing w:after="0" w:line="240" w:lineRule="auto"/>
        <w:textAlignment w:val="auto"/>
        <w:outlineLvl w:val="9"/>
        <w:rPr>
          <w:lang w:val="en-AU" w:eastAsia="zh-CN"/>
        </w:rPr>
      </w:pPr>
    </w:p>
    <w:tbl>
      <w:tblPr>
        <w:tblStyle w:val="TableGrid"/>
        <w:tblW w:w="14005"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982"/>
        <w:gridCol w:w="2051"/>
        <w:gridCol w:w="2097"/>
        <w:gridCol w:w="1678"/>
        <w:gridCol w:w="1678"/>
        <w:gridCol w:w="1678"/>
        <w:gridCol w:w="2841"/>
      </w:tblGrid>
      <w:tr w:rsidR="001B51C8" w:rsidRPr="00F61D98" w14:paraId="612E98C2" w14:textId="77777777" w:rsidTr="001B51C8">
        <w:trPr>
          <w:trHeight w:val="515"/>
        </w:trPr>
        <w:tc>
          <w:tcPr>
            <w:tcW w:w="1982" w:type="dxa"/>
            <w:shd w:val="clear" w:color="auto" w:fill="003A70" w:themeFill="text1"/>
            <w:vAlign w:val="center"/>
          </w:tcPr>
          <w:p w14:paraId="5A679A11" w14:textId="77777777" w:rsidR="001B51C8" w:rsidRPr="00F61D98" w:rsidRDefault="001B51C8" w:rsidP="006221D9">
            <w:pPr>
              <w:pStyle w:val="Tablecopy-nospacing0"/>
              <w:rPr>
                <w:rFonts w:ascii="Avenir Heavy" w:eastAsiaTheme="majorEastAsia" w:hAnsi="Avenir Heavy" w:cs="Times New Roman (Headings CS)"/>
                <w:b/>
                <w:caps/>
                <w:color w:val="FFFFFF" w:themeColor="background1"/>
                <w:spacing w:val="30"/>
                <w:sz w:val="16"/>
                <w:szCs w:val="21"/>
                <w:lang w:val="en-AU"/>
              </w:rPr>
            </w:pPr>
            <w:r w:rsidRPr="00F61D98">
              <w:rPr>
                <w:rFonts w:ascii="Avenir Heavy" w:eastAsiaTheme="majorEastAsia" w:hAnsi="Avenir Heavy" w:cs="Times New Roman (Headings CS)"/>
                <w:b/>
                <w:caps/>
                <w:color w:val="FFFFFF" w:themeColor="background1"/>
                <w:spacing w:val="30"/>
                <w:sz w:val="16"/>
                <w:szCs w:val="21"/>
                <w:lang w:val="en-AU"/>
              </w:rPr>
              <w:t>RISK</w:t>
            </w:r>
          </w:p>
        </w:tc>
        <w:tc>
          <w:tcPr>
            <w:tcW w:w="2051" w:type="dxa"/>
            <w:shd w:val="clear" w:color="auto" w:fill="003A70" w:themeFill="text1"/>
            <w:vAlign w:val="center"/>
          </w:tcPr>
          <w:p w14:paraId="538E5431" w14:textId="77777777" w:rsidR="001B51C8" w:rsidRPr="00F61D98" w:rsidRDefault="001B51C8" w:rsidP="006221D9">
            <w:pPr>
              <w:pStyle w:val="Tablecopy-nospacing0"/>
              <w:rPr>
                <w:rFonts w:ascii="Avenir Heavy" w:eastAsiaTheme="majorEastAsia" w:hAnsi="Avenir Heavy" w:cs="Times New Roman (Headings CS)"/>
                <w:b/>
                <w:caps/>
                <w:color w:val="FFFFFF" w:themeColor="background1"/>
                <w:spacing w:val="30"/>
                <w:sz w:val="16"/>
                <w:szCs w:val="21"/>
                <w:lang w:val="en-AU"/>
              </w:rPr>
            </w:pPr>
            <w:r w:rsidRPr="00F61D98">
              <w:rPr>
                <w:rFonts w:ascii="Avenir Heavy" w:eastAsiaTheme="majorEastAsia" w:hAnsi="Avenir Heavy" w:cs="Times New Roman (Headings CS)"/>
                <w:b/>
                <w:caps/>
                <w:color w:val="FFFFFF" w:themeColor="background1"/>
                <w:spacing w:val="30"/>
                <w:sz w:val="16"/>
                <w:szCs w:val="21"/>
                <w:lang w:val="en-AU"/>
              </w:rPr>
              <w:t>Possible Treatment Options</w:t>
            </w:r>
          </w:p>
        </w:tc>
        <w:tc>
          <w:tcPr>
            <w:tcW w:w="2097" w:type="dxa"/>
            <w:shd w:val="clear" w:color="auto" w:fill="003A70" w:themeFill="text1"/>
            <w:vAlign w:val="center"/>
          </w:tcPr>
          <w:p w14:paraId="1640C9B9" w14:textId="77777777" w:rsidR="001B51C8" w:rsidRPr="00F61D98" w:rsidRDefault="001B51C8" w:rsidP="006221D9">
            <w:pPr>
              <w:pStyle w:val="Tablecopy-nospacing0"/>
              <w:rPr>
                <w:rFonts w:ascii="Avenir Heavy" w:eastAsiaTheme="majorEastAsia" w:hAnsi="Avenir Heavy" w:cs="Times New Roman (Headings CS)"/>
                <w:b/>
                <w:caps/>
                <w:color w:val="FFFFFF" w:themeColor="background1"/>
                <w:spacing w:val="30"/>
                <w:sz w:val="16"/>
                <w:szCs w:val="21"/>
                <w:lang w:val="en-AU"/>
              </w:rPr>
            </w:pPr>
            <w:r w:rsidRPr="00F61D98">
              <w:rPr>
                <w:rFonts w:ascii="Avenir Heavy" w:eastAsiaTheme="majorEastAsia" w:hAnsi="Avenir Heavy" w:cs="Times New Roman (Headings CS)"/>
                <w:b/>
                <w:caps/>
                <w:color w:val="FFFFFF" w:themeColor="background1"/>
                <w:spacing w:val="30"/>
                <w:sz w:val="16"/>
                <w:szCs w:val="21"/>
                <w:lang w:val="en-AU"/>
              </w:rPr>
              <w:t>Preferred Options</w:t>
            </w:r>
          </w:p>
        </w:tc>
        <w:tc>
          <w:tcPr>
            <w:tcW w:w="1678" w:type="dxa"/>
            <w:shd w:val="clear" w:color="auto" w:fill="003A70" w:themeFill="text1"/>
          </w:tcPr>
          <w:p w14:paraId="4E878397" w14:textId="77777777" w:rsidR="001B51C8" w:rsidRPr="00F61D98" w:rsidRDefault="001B51C8" w:rsidP="006221D9">
            <w:pPr>
              <w:pStyle w:val="Tablecopy-nospacing0"/>
              <w:rPr>
                <w:rFonts w:ascii="Avenir Heavy" w:eastAsiaTheme="majorEastAsia" w:hAnsi="Avenir Heavy" w:cs="Times New Roman (Headings CS)"/>
                <w:b/>
                <w:caps/>
                <w:color w:val="FFFFFF" w:themeColor="background1"/>
                <w:spacing w:val="30"/>
                <w:sz w:val="16"/>
                <w:szCs w:val="21"/>
                <w:lang w:val="en-AU"/>
              </w:rPr>
            </w:pPr>
            <w:r w:rsidRPr="00F61D98">
              <w:rPr>
                <w:rFonts w:ascii="Avenir Heavy" w:eastAsiaTheme="majorEastAsia" w:hAnsi="Avenir Heavy" w:cs="Times New Roman (Headings CS)"/>
                <w:b/>
                <w:caps/>
                <w:color w:val="FFFFFF" w:themeColor="background1"/>
                <w:spacing w:val="30"/>
                <w:sz w:val="16"/>
                <w:szCs w:val="21"/>
                <w:lang w:val="en-AU"/>
              </w:rPr>
              <w:t>Accept / Reject Option</w:t>
            </w:r>
          </w:p>
        </w:tc>
        <w:tc>
          <w:tcPr>
            <w:tcW w:w="1678" w:type="dxa"/>
            <w:shd w:val="clear" w:color="auto" w:fill="003A70" w:themeFill="text1"/>
          </w:tcPr>
          <w:p w14:paraId="3FD01956" w14:textId="77777777" w:rsidR="001B51C8" w:rsidRPr="00F61D98" w:rsidRDefault="001B51C8" w:rsidP="006221D9">
            <w:pPr>
              <w:pStyle w:val="Tablecopy-nospacing0"/>
              <w:rPr>
                <w:rFonts w:ascii="Avenir Heavy" w:eastAsiaTheme="majorEastAsia" w:hAnsi="Avenir Heavy" w:cs="Times New Roman (Headings CS)"/>
                <w:b/>
                <w:caps/>
                <w:color w:val="FFFFFF" w:themeColor="background1"/>
                <w:spacing w:val="30"/>
                <w:sz w:val="16"/>
                <w:szCs w:val="21"/>
                <w:lang w:val="en-AU"/>
              </w:rPr>
            </w:pPr>
            <w:r w:rsidRPr="00F61D98">
              <w:rPr>
                <w:rFonts w:ascii="Avenir Heavy" w:eastAsiaTheme="majorEastAsia" w:hAnsi="Avenir Heavy" w:cs="Times New Roman (Headings CS)"/>
                <w:b/>
                <w:caps/>
                <w:color w:val="FFFFFF" w:themeColor="background1"/>
                <w:spacing w:val="30"/>
                <w:sz w:val="16"/>
                <w:szCs w:val="21"/>
                <w:lang w:val="en-AU"/>
              </w:rPr>
              <w:t>Who will implement option/s?</w:t>
            </w:r>
          </w:p>
        </w:tc>
        <w:tc>
          <w:tcPr>
            <w:tcW w:w="1678" w:type="dxa"/>
            <w:shd w:val="clear" w:color="auto" w:fill="003A70" w:themeFill="text1"/>
          </w:tcPr>
          <w:p w14:paraId="2D68DE25" w14:textId="77777777" w:rsidR="001B51C8" w:rsidRPr="00F61D98" w:rsidRDefault="001B51C8" w:rsidP="006221D9">
            <w:pPr>
              <w:pStyle w:val="Tablecopy-nospacing0"/>
              <w:rPr>
                <w:rFonts w:ascii="Avenir Heavy" w:eastAsiaTheme="majorEastAsia" w:hAnsi="Avenir Heavy" w:cs="Times New Roman (Headings CS)"/>
                <w:b/>
                <w:caps/>
                <w:color w:val="FFFFFF" w:themeColor="background1"/>
                <w:spacing w:val="30"/>
                <w:sz w:val="16"/>
                <w:szCs w:val="21"/>
                <w:lang w:val="en-AU"/>
              </w:rPr>
            </w:pPr>
            <w:r w:rsidRPr="00F61D98">
              <w:rPr>
                <w:rFonts w:ascii="Avenir Heavy" w:eastAsiaTheme="majorEastAsia" w:hAnsi="Avenir Heavy" w:cs="Times New Roman (Headings CS)"/>
                <w:b/>
                <w:caps/>
                <w:color w:val="FFFFFF" w:themeColor="background1"/>
                <w:spacing w:val="30"/>
                <w:sz w:val="16"/>
                <w:szCs w:val="21"/>
                <w:lang w:val="en-AU"/>
              </w:rPr>
              <w:t>By When?</w:t>
            </w:r>
          </w:p>
        </w:tc>
        <w:tc>
          <w:tcPr>
            <w:tcW w:w="2841" w:type="dxa"/>
            <w:shd w:val="clear" w:color="auto" w:fill="003A70" w:themeFill="text1"/>
          </w:tcPr>
          <w:p w14:paraId="2B1F0C7B" w14:textId="77777777" w:rsidR="001B51C8" w:rsidRPr="00F61D98" w:rsidRDefault="001B51C8" w:rsidP="006221D9">
            <w:pPr>
              <w:pStyle w:val="Tablecopy-nospacing0"/>
              <w:rPr>
                <w:rFonts w:ascii="Avenir Heavy" w:eastAsiaTheme="majorEastAsia" w:hAnsi="Avenir Heavy" w:cs="Times New Roman (Headings CS)"/>
                <w:b/>
                <w:caps/>
                <w:color w:val="FFFFFF" w:themeColor="background1"/>
                <w:spacing w:val="30"/>
                <w:sz w:val="16"/>
                <w:szCs w:val="21"/>
                <w:lang w:val="en-AU"/>
              </w:rPr>
            </w:pPr>
            <w:r w:rsidRPr="00F61D98">
              <w:rPr>
                <w:rFonts w:ascii="Avenir Heavy" w:eastAsiaTheme="majorEastAsia" w:hAnsi="Avenir Heavy" w:cs="Times New Roman (Headings CS)"/>
                <w:b/>
                <w:caps/>
                <w:color w:val="FFFFFF" w:themeColor="background1"/>
                <w:spacing w:val="30"/>
                <w:sz w:val="16"/>
                <w:szCs w:val="21"/>
                <w:lang w:val="en-AU"/>
              </w:rPr>
              <w:t>How will the risk and treatment option be monitoried?</w:t>
            </w:r>
          </w:p>
        </w:tc>
      </w:tr>
      <w:tr w:rsidR="001B51C8" w:rsidRPr="00F61D98" w14:paraId="62CE5E70" w14:textId="77777777" w:rsidTr="001B51C8">
        <w:trPr>
          <w:trHeight w:val="332"/>
        </w:trPr>
        <w:tc>
          <w:tcPr>
            <w:tcW w:w="1982" w:type="dxa"/>
            <w:shd w:val="clear" w:color="auto" w:fill="0082CA" w:themeFill="text2"/>
            <w:vAlign w:val="center"/>
          </w:tcPr>
          <w:p w14:paraId="53A72EA8" w14:textId="77777777" w:rsidR="001B51C8" w:rsidRPr="00F61D98" w:rsidRDefault="001B51C8" w:rsidP="006221D9">
            <w:pPr>
              <w:pStyle w:val="Tablecopy-nospacing0"/>
              <w:rPr>
                <w:b/>
                <w:sz w:val="16"/>
                <w:lang w:val="en-AU"/>
              </w:rPr>
            </w:pPr>
          </w:p>
        </w:tc>
        <w:tc>
          <w:tcPr>
            <w:tcW w:w="2051" w:type="dxa"/>
            <w:shd w:val="clear" w:color="auto" w:fill="D9D9D9" w:themeFill="background1" w:themeFillShade="D9"/>
            <w:vAlign w:val="center"/>
          </w:tcPr>
          <w:p w14:paraId="4FB5B740" w14:textId="77777777" w:rsidR="001B51C8" w:rsidRPr="00F61D98" w:rsidRDefault="001B51C8" w:rsidP="006221D9">
            <w:pPr>
              <w:pStyle w:val="TableCopy-NoSpacing"/>
              <w:jc w:val="center"/>
              <w:rPr>
                <w:b/>
                <w:lang w:val="en-AU"/>
              </w:rPr>
            </w:pPr>
          </w:p>
        </w:tc>
        <w:tc>
          <w:tcPr>
            <w:tcW w:w="2097" w:type="dxa"/>
            <w:shd w:val="clear" w:color="auto" w:fill="D9D9D9" w:themeFill="background1" w:themeFillShade="D9"/>
          </w:tcPr>
          <w:p w14:paraId="0943F263" w14:textId="77777777" w:rsidR="001B51C8" w:rsidRPr="00F61D98" w:rsidRDefault="001B51C8" w:rsidP="006221D9">
            <w:pPr>
              <w:pStyle w:val="Tablecopy-nospacing0"/>
              <w:rPr>
                <w:sz w:val="16"/>
                <w:lang w:val="en-AU"/>
              </w:rPr>
            </w:pPr>
          </w:p>
        </w:tc>
        <w:tc>
          <w:tcPr>
            <w:tcW w:w="1678" w:type="dxa"/>
            <w:shd w:val="clear" w:color="auto" w:fill="D9D9D9" w:themeFill="background1" w:themeFillShade="D9"/>
          </w:tcPr>
          <w:p w14:paraId="0EB6752B" w14:textId="77777777" w:rsidR="001B51C8" w:rsidRPr="00F61D98" w:rsidRDefault="001B51C8" w:rsidP="006221D9">
            <w:pPr>
              <w:pStyle w:val="Tablecopy-nospacing0"/>
              <w:rPr>
                <w:sz w:val="16"/>
                <w:lang w:val="en-AU"/>
              </w:rPr>
            </w:pPr>
          </w:p>
        </w:tc>
        <w:tc>
          <w:tcPr>
            <w:tcW w:w="1678" w:type="dxa"/>
            <w:shd w:val="clear" w:color="auto" w:fill="D9D9D9" w:themeFill="background1" w:themeFillShade="D9"/>
          </w:tcPr>
          <w:p w14:paraId="08B9A4C0" w14:textId="77777777" w:rsidR="001B51C8" w:rsidRPr="00F61D98" w:rsidRDefault="001B51C8" w:rsidP="006221D9">
            <w:pPr>
              <w:pStyle w:val="Tablecopy-nospacing0"/>
              <w:rPr>
                <w:sz w:val="16"/>
                <w:lang w:val="en-AU"/>
              </w:rPr>
            </w:pPr>
          </w:p>
        </w:tc>
        <w:tc>
          <w:tcPr>
            <w:tcW w:w="1678" w:type="dxa"/>
            <w:shd w:val="clear" w:color="auto" w:fill="D9D9D9" w:themeFill="background1" w:themeFillShade="D9"/>
          </w:tcPr>
          <w:p w14:paraId="54F22115" w14:textId="77777777" w:rsidR="001B51C8" w:rsidRPr="00F61D98" w:rsidRDefault="001B51C8" w:rsidP="006221D9">
            <w:pPr>
              <w:pStyle w:val="Tablecopy-nospacing0"/>
              <w:rPr>
                <w:sz w:val="16"/>
                <w:lang w:val="en-AU"/>
              </w:rPr>
            </w:pPr>
          </w:p>
        </w:tc>
        <w:tc>
          <w:tcPr>
            <w:tcW w:w="2841" w:type="dxa"/>
            <w:shd w:val="clear" w:color="auto" w:fill="D9D9D9" w:themeFill="background1" w:themeFillShade="D9"/>
          </w:tcPr>
          <w:p w14:paraId="67EBF978" w14:textId="77777777" w:rsidR="001B51C8" w:rsidRPr="00F61D98" w:rsidRDefault="001B51C8" w:rsidP="006221D9">
            <w:pPr>
              <w:pStyle w:val="Tablecopy-nospacing0"/>
              <w:rPr>
                <w:sz w:val="16"/>
                <w:lang w:val="en-AU"/>
              </w:rPr>
            </w:pPr>
          </w:p>
        </w:tc>
      </w:tr>
      <w:tr w:rsidR="001B51C8" w:rsidRPr="00F61D98" w14:paraId="64FD0FD3" w14:textId="77777777" w:rsidTr="001B51C8">
        <w:trPr>
          <w:trHeight w:val="332"/>
        </w:trPr>
        <w:tc>
          <w:tcPr>
            <w:tcW w:w="1982" w:type="dxa"/>
            <w:shd w:val="clear" w:color="auto" w:fill="0082CA" w:themeFill="text2"/>
            <w:vAlign w:val="center"/>
          </w:tcPr>
          <w:p w14:paraId="2209D378" w14:textId="77777777" w:rsidR="001B51C8" w:rsidRPr="00F61D98" w:rsidRDefault="001B51C8" w:rsidP="006221D9">
            <w:pPr>
              <w:pStyle w:val="Tablecopy-nospacing0"/>
              <w:rPr>
                <w:b/>
                <w:sz w:val="16"/>
                <w:lang w:val="en-AU"/>
              </w:rPr>
            </w:pPr>
          </w:p>
        </w:tc>
        <w:tc>
          <w:tcPr>
            <w:tcW w:w="2051" w:type="dxa"/>
            <w:shd w:val="clear" w:color="auto" w:fill="D9D9D9" w:themeFill="background1" w:themeFillShade="D9"/>
            <w:vAlign w:val="center"/>
          </w:tcPr>
          <w:p w14:paraId="6E0261D5" w14:textId="77777777" w:rsidR="001B51C8" w:rsidRPr="00F61D98" w:rsidRDefault="001B51C8" w:rsidP="006221D9">
            <w:pPr>
              <w:pStyle w:val="TableCopy-NoSpacing"/>
              <w:jc w:val="center"/>
              <w:rPr>
                <w:b/>
                <w:lang w:val="en-AU"/>
              </w:rPr>
            </w:pPr>
          </w:p>
        </w:tc>
        <w:tc>
          <w:tcPr>
            <w:tcW w:w="2097" w:type="dxa"/>
            <w:shd w:val="clear" w:color="auto" w:fill="D9D9D9" w:themeFill="background1" w:themeFillShade="D9"/>
          </w:tcPr>
          <w:p w14:paraId="6C700DE8" w14:textId="77777777" w:rsidR="001B51C8" w:rsidRPr="00F61D98" w:rsidRDefault="001B51C8" w:rsidP="006221D9">
            <w:pPr>
              <w:pStyle w:val="Tablecopy-nospacing0"/>
              <w:rPr>
                <w:sz w:val="16"/>
                <w:lang w:val="en-AU"/>
              </w:rPr>
            </w:pPr>
          </w:p>
        </w:tc>
        <w:tc>
          <w:tcPr>
            <w:tcW w:w="1678" w:type="dxa"/>
            <w:shd w:val="clear" w:color="auto" w:fill="D9D9D9" w:themeFill="background1" w:themeFillShade="D9"/>
          </w:tcPr>
          <w:p w14:paraId="21D25BEB" w14:textId="77777777" w:rsidR="001B51C8" w:rsidRPr="00F61D98" w:rsidRDefault="001B51C8" w:rsidP="006221D9">
            <w:pPr>
              <w:pStyle w:val="Tablecopy-nospacing0"/>
              <w:rPr>
                <w:sz w:val="16"/>
                <w:lang w:val="en-AU"/>
              </w:rPr>
            </w:pPr>
          </w:p>
        </w:tc>
        <w:tc>
          <w:tcPr>
            <w:tcW w:w="1678" w:type="dxa"/>
            <w:shd w:val="clear" w:color="auto" w:fill="D9D9D9" w:themeFill="background1" w:themeFillShade="D9"/>
          </w:tcPr>
          <w:p w14:paraId="1E1D09BC" w14:textId="77777777" w:rsidR="001B51C8" w:rsidRPr="00F61D98" w:rsidRDefault="001B51C8" w:rsidP="006221D9">
            <w:pPr>
              <w:pStyle w:val="Tablecopy-nospacing0"/>
              <w:rPr>
                <w:sz w:val="16"/>
                <w:lang w:val="en-AU"/>
              </w:rPr>
            </w:pPr>
          </w:p>
        </w:tc>
        <w:tc>
          <w:tcPr>
            <w:tcW w:w="1678" w:type="dxa"/>
            <w:shd w:val="clear" w:color="auto" w:fill="D9D9D9" w:themeFill="background1" w:themeFillShade="D9"/>
          </w:tcPr>
          <w:p w14:paraId="5B0B3016" w14:textId="77777777" w:rsidR="001B51C8" w:rsidRPr="00F61D98" w:rsidRDefault="001B51C8" w:rsidP="006221D9">
            <w:pPr>
              <w:pStyle w:val="Tablecopy-nospacing0"/>
              <w:rPr>
                <w:sz w:val="16"/>
                <w:lang w:val="en-AU"/>
              </w:rPr>
            </w:pPr>
          </w:p>
        </w:tc>
        <w:tc>
          <w:tcPr>
            <w:tcW w:w="2841" w:type="dxa"/>
            <w:shd w:val="clear" w:color="auto" w:fill="D9D9D9" w:themeFill="background1" w:themeFillShade="D9"/>
          </w:tcPr>
          <w:p w14:paraId="57409E12" w14:textId="77777777" w:rsidR="001B51C8" w:rsidRPr="00F61D98" w:rsidRDefault="001B51C8" w:rsidP="006221D9">
            <w:pPr>
              <w:pStyle w:val="Tablecopy-nospacing0"/>
              <w:rPr>
                <w:sz w:val="16"/>
                <w:lang w:val="en-AU"/>
              </w:rPr>
            </w:pPr>
          </w:p>
        </w:tc>
      </w:tr>
      <w:tr w:rsidR="001B51C8" w:rsidRPr="00F61D98" w14:paraId="46F6D1FA" w14:textId="77777777" w:rsidTr="001B51C8">
        <w:trPr>
          <w:trHeight w:val="332"/>
        </w:trPr>
        <w:tc>
          <w:tcPr>
            <w:tcW w:w="1982" w:type="dxa"/>
            <w:shd w:val="clear" w:color="auto" w:fill="0082CA" w:themeFill="text2"/>
            <w:vAlign w:val="center"/>
          </w:tcPr>
          <w:p w14:paraId="5B54F215" w14:textId="77777777" w:rsidR="001B51C8" w:rsidRPr="00F61D98" w:rsidRDefault="001B51C8" w:rsidP="006221D9">
            <w:pPr>
              <w:pStyle w:val="Tablecopy-nospacing0"/>
              <w:rPr>
                <w:b/>
                <w:sz w:val="16"/>
                <w:lang w:val="en-AU"/>
              </w:rPr>
            </w:pPr>
          </w:p>
        </w:tc>
        <w:tc>
          <w:tcPr>
            <w:tcW w:w="2051" w:type="dxa"/>
            <w:shd w:val="clear" w:color="auto" w:fill="D9D9D9" w:themeFill="background1" w:themeFillShade="D9"/>
            <w:vAlign w:val="center"/>
          </w:tcPr>
          <w:p w14:paraId="64D80710" w14:textId="77777777" w:rsidR="001B51C8" w:rsidRPr="00F61D98" w:rsidRDefault="001B51C8" w:rsidP="006221D9">
            <w:pPr>
              <w:pStyle w:val="TableCopy-NoSpacing"/>
              <w:jc w:val="center"/>
              <w:rPr>
                <w:b/>
                <w:lang w:val="en-AU"/>
              </w:rPr>
            </w:pPr>
          </w:p>
        </w:tc>
        <w:tc>
          <w:tcPr>
            <w:tcW w:w="2097" w:type="dxa"/>
            <w:shd w:val="clear" w:color="auto" w:fill="D9D9D9" w:themeFill="background1" w:themeFillShade="D9"/>
          </w:tcPr>
          <w:p w14:paraId="4E93DF2E" w14:textId="77777777" w:rsidR="001B51C8" w:rsidRPr="00F61D98" w:rsidRDefault="001B51C8" w:rsidP="006221D9">
            <w:pPr>
              <w:pStyle w:val="Tablecopy-nospacing0"/>
              <w:rPr>
                <w:sz w:val="16"/>
                <w:lang w:val="en-AU"/>
              </w:rPr>
            </w:pPr>
          </w:p>
        </w:tc>
        <w:tc>
          <w:tcPr>
            <w:tcW w:w="1678" w:type="dxa"/>
            <w:shd w:val="clear" w:color="auto" w:fill="D9D9D9" w:themeFill="background1" w:themeFillShade="D9"/>
          </w:tcPr>
          <w:p w14:paraId="19E5D6E8" w14:textId="77777777" w:rsidR="001B51C8" w:rsidRPr="00F61D98" w:rsidRDefault="001B51C8" w:rsidP="006221D9">
            <w:pPr>
              <w:pStyle w:val="Tablecopy-nospacing0"/>
              <w:rPr>
                <w:sz w:val="16"/>
                <w:lang w:val="en-AU"/>
              </w:rPr>
            </w:pPr>
          </w:p>
        </w:tc>
        <w:tc>
          <w:tcPr>
            <w:tcW w:w="1678" w:type="dxa"/>
            <w:shd w:val="clear" w:color="auto" w:fill="D9D9D9" w:themeFill="background1" w:themeFillShade="D9"/>
          </w:tcPr>
          <w:p w14:paraId="21724B0A" w14:textId="77777777" w:rsidR="001B51C8" w:rsidRPr="00F61D98" w:rsidRDefault="001B51C8" w:rsidP="006221D9">
            <w:pPr>
              <w:pStyle w:val="Tablecopy-nospacing0"/>
              <w:rPr>
                <w:sz w:val="16"/>
                <w:lang w:val="en-AU"/>
              </w:rPr>
            </w:pPr>
          </w:p>
        </w:tc>
        <w:tc>
          <w:tcPr>
            <w:tcW w:w="1678" w:type="dxa"/>
            <w:shd w:val="clear" w:color="auto" w:fill="D9D9D9" w:themeFill="background1" w:themeFillShade="D9"/>
          </w:tcPr>
          <w:p w14:paraId="38B5806C" w14:textId="77777777" w:rsidR="001B51C8" w:rsidRPr="00F61D98" w:rsidRDefault="001B51C8" w:rsidP="006221D9">
            <w:pPr>
              <w:pStyle w:val="Tablecopy-nospacing0"/>
              <w:rPr>
                <w:sz w:val="16"/>
                <w:lang w:val="en-AU"/>
              </w:rPr>
            </w:pPr>
          </w:p>
        </w:tc>
        <w:tc>
          <w:tcPr>
            <w:tcW w:w="2841" w:type="dxa"/>
            <w:shd w:val="clear" w:color="auto" w:fill="D9D9D9" w:themeFill="background1" w:themeFillShade="D9"/>
          </w:tcPr>
          <w:p w14:paraId="260C7525" w14:textId="77777777" w:rsidR="001B51C8" w:rsidRPr="00F61D98" w:rsidRDefault="001B51C8" w:rsidP="006221D9">
            <w:pPr>
              <w:pStyle w:val="Tablecopy-nospacing0"/>
              <w:rPr>
                <w:sz w:val="16"/>
                <w:lang w:val="en-AU"/>
              </w:rPr>
            </w:pPr>
          </w:p>
        </w:tc>
      </w:tr>
      <w:tr w:rsidR="001B51C8" w:rsidRPr="00F61D98" w14:paraId="5E4F1491" w14:textId="77777777" w:rsidTr="001B51C8">
        <w:trPr>
          <w:trHeight w:val="339"/>
        </w:trPr>
        <w:tc>
          <w:tcPr>
            <w:tcW w:w="1982" w:type="dxa"/>
            <w:shd w:val="clear" w:color="auto" w:fill="0082CA" w:themeFill="text2"/>
            <w:vAlign w:val="center"/>
          </w:tcPr>
          <w:p w14:paraId="05E22CE1" w14:textId="77777777" w:rsidR="001B51C8" w:rsidRPr="00F61D98" w:rsidRDefault="001B51C8" w:rsidP="006221D9">
            <w:pPr>
              <w:pStyle w:val="Tablecopy-nospacing0"/>
              <w:rPr>
                <w:b/>
                <w:sz w:val="16"/>
                <w:lang w:val="en-AU"/>
              </w:rPr>
            </w:pPr>
          </w:p>
        </w:tc>
        <w:tc>
          <w:tcPr>
            <w:tcW w:w="2051" w:type="dxa"/>
            <w:shd w:val="clear" w:color="auto" w:fill="D9D9D9" w:themeFill="background1" w:themeFillShade="D9"/>
            <w:vAlign w:val="center"/>
          </w:tcPr>
          <w:p w14:paraId="50E06B09" w14:textId="77777777" w:rsidR="001B51C8" w:rsidRPr="00F61D98" w:rsidRDefault="001B51C8" w:rsidP="006221D9">
            <w:pPr>
              <w:pStyle w:val="TableCopy-NoSpacing"/>
              <w:jc w:val="center"/>
              <w:rPr>
                <w:b/>
                <w:lang w:val="en-AU"/>
              </w:rPr>
            </w:pPr>
          </w:p>
        </w:tc>
        <w:tc>
          <w:tcPr>
            <w:tcW w:w="2097" w:type="dxa"/>
            <w:shd w:val="clear" w:color="auto" w:fill="D9D9D9" w:themeFill="background1" w:themeFillShade="D9"/>
          </w:tcPr>
          <w:p w14:paraId="4C77140E" w14:textId="77777777" w:rsidR="001B51C8" w:rsidRPr="00F61D98" w:rsidRDefault="001B51C8" w:rsidP="006221D9">
            <w:pPr>
              <w:pStyle w:val="Tablecopy-nospacing0"/>
              <w:rPr>
                <w:sz w:val="16"/>
                <w:lang w:val="en-AU"/>
              </w:rPr>
            </w:pPr>
          </w:p>
        </w:tc>
        <w:tc>
          <w:tcPr>
            <w:tcW w:w="1678" w:type="dxa"/>
            <w:shd w:val="clear" w:color="auto" w:fill="D9D9D9" w:themeFill="background1" w:themeFillShade="D9"/>
          </w:tcPr>
          <w:p w14:paraId="0F494A7C" w14:textId="77777777" w:rsidR="001B51C8" w:rsidRPr="00F61D98" w:rsidRDefault="001B51C8" w:rsidP="006221D9">
            <w:pPr>
              <w:pStyle w:val="Tablecopy-nospacing0"/>
              <w:rPr>
                <w:sz w:val="16"/>
                <w:lang w:val="en-AU"/>
              </w:rPr>
            </w:pPr>
          </w:p>
        </w:tc>
        <w:tc>
          <w:tcPr>
            <w:tcW w:w="1678" w:type="dxa"/>
            <w:shd w:val="clear" w:color="auto" w:fill="D9D9D9" w:themeFill="background1" w:themeFillShade="D9"/>
          </w:tcPr>
          <w:p w14:paraId="09BB3205" w14:textId="77777777" w:rsidR="001B51C8" w:rsidRPr="00F61D98" w:rsidRDefault="001B51C8" w:rsidP="006221D9">
            <w:pPr>
              <w:pStyle w:val="Tablecopy-nospacing0"/>
              <w:rPr>
                <w:sz w:val="16"/>
                <w:lang w:val="en-AU"/>
              </w:rPr>
            </w:pPr>
          </w:p>
        </w:tc>
        <w:tc>
          <w:tcPr>
            <w:tcW w:w="1678" w:type="dxa"/>
            <w:shd w:val="clear" w:color="auto" w:fill="D9D9D9" w:themeFill="background1" w:themeFillShade="D9"/>
          </w:tcPr>
          <w:p w14:paraId="6D7A9B6B" w14:textId="77777777" w:rsidR="001B51C8" w:rsidRPr="00F61D98" w:rsidRDefault="001B51C8" w:rsidP="006221D9">
            <w:pPr>
              <w:pStyle w:val="Tablecopy-nospacing0"/>
              <w:rPr>
                <w:sz w:val="16"/>
                <w:lang w:val="en-AU"/>
              </w:rPr>
            </w:pPr>
          </w:p>
        </w:tc>
        <w:tc>
          <w:tcPr>
            <w:tcW w:w="2841" w:type="dxa"/>
            <w:shd w:val="clear" w:color="auto" w:fill="D9D9D9" w:themeFill="background1" w:themeFillShade="D9"/>
          </w:tcPr>
          <w:p w14:paraId="13A93B27" w14:textId="77777777" w:rsidR="001B51C8" w:rsidRPr="00F61D98" w:rsidRDefault="001B51C8" w:rsidP="006221D9">
            <w:pPr>
              <w:pStyle w:val="Tablecopy-nospacing0"/>
              <w:rPr>
                <w:sz w:val="16"/>
                <w:lang w:val="en-AU"/>
              </w:rPr>
            </w:pPr>
          </w:p>
        </w:tc>
      </w:tr>
      <w:tr w:rsidR="001B51C8" w:rsidRPr="00F61D98" w14:paraId="56EBB6E9" w14:textId="77777777" w:rsidTr="001B51C8">
        <w:trPr>
          <w:trHeight w:val="332"/>
        </w:trPr>
        <w:tc>
          <w:tcPr>
            <w:tcW w:w="1982" w:type="dxa"/>
            <w:shd w:val="clear" w:color="auto" w:fill="0082CA" w:themeFill="text2"/>
            <w:vAlign w:val="center"/>
          </w:tcPr>
          <w:p w14:paraId="1AD4F0DE" w14:textId="77777777" w:rsidR="001B51C8" w:rsidRPr="00F61D98" w:rsidRDefault="001B51C8" w:rsidP="006221D9">
            <w:pPr>
              <w:pStyle w:val="Tablecopy-nospacing0"/>
              <w:rPr>
                <w:b/>
                <w:sz w:val="16"/>
                <w:lang w:val="en-AU"/>
              </w:rPr>
            </w:pPr>
          </w:p>
        </w:tc>
        <w:tc>
          <w:tcPr>
            <w:tcW w:w="2051" w:type="dxa"/>
            <w:shd w:val="clear" w:color="auto" w:fill="D9D9D9" w:themeFill="background1" w:themeFillShade="D9"/>
            <w:vAlign w:val="center"/>
          </w:tcPr>
          <w:p w14:paraId="76294797" w14:textId="77777777" w:rsidR="001B51C8" w:rsidRPr="00F61D98" w:rsidRDefault="001B51C8" w:rsidP="006221D9">
            <w:pPr>
              <w:pStyle w:val="TableCopy-NoSpacing"/>
              <w:jc w:val="center"/>
              <w:rPr>
                <w:b/>
                <w:lang w:val="en-AU"/>
              </w:rPr>
            </w:pPr>
          </w:p>
        </w:tc>
        <w:tc>
          <w:tcPr>
            <w:tcW w:w="2097" w:type="dxa"/>
            <w:shd w:val="clear" w:color="auto" w:fill="D9D9D9" w:themeFill="background1" w:themeFillShade="D9"/>
          </w:tcPr>
          <w:p w14:paraId="28AC6EFB" w14:textId="77777777" w:rsidR="001B51C8" w:rsidRPr="00F61D98" w:rsidRDefault="001B51C8" w:rsidP="006221D9">
            <w:pPr>
              <w:pStyle w:val="Tablecopy-nospacing0"/>
              <w:rPr>
                <w:sz w:val="16"/>
                <w:lang w:val="en-AU"/>
              </w:rPr>
            </w:pPr>
          </w:p>
        </w:tc>
        <w:tc>
          <w:tcPr>
            <w:tcW w:w="1678" w:type="dxa"/>
            <w:shd w:val="clear" w:color="auto" w:fill="D9D9D9" w:themeFill="background1" w:themeFillShade="D9"/>
          </w:tcPr>
          <w:p w14:paraId="7A2A6839" w14:textId="77777777" w:rsidR="001B51C8" w:rsidRPr="00F61D98" w:rsidRDefault="001B51C8" w:rsidP="006221D9">
            <w:pPr>
              <w:pStyle w:val="Tablecopy-nospacing0"/>
              <w:rPr>
                <w:sz w:val="16"/>
                <w:lang w:val="en-AU"/>
              </w:rPr>
            </w:pPr>
          </w:p>
        </w:tc>
        <w:tc>
          <w:tcPr>
            <w:tcW w:w="1678" w:type="dxa"/>
            <w:shd w:val="clear" w:color="auto" w:fill="D9D9D9" w:themeFill="background1" w:themeFillShade="D9"/>
          </w:tcPr>
          <w:p w14:paraId="47ED5921" w14:textId="77777777" w:rsidR="001B51C8" w:rsidRPr="00F61D98" w:rsidRDefault="001B51C8" w:rsidP="006221D9">
            <w:pPr>
              <w:pStyle w:val="Tablecopy-nospacing0"/>
              <w:rPr>
                <w:sz w:val="16"/>
                <w:lang w:val="en-AU"/>
              </w:rPr>
            </w:pPr>
          </w:p>
        </w:tc>
        <w:tc>
          <w:tcPr>
            <w:tcW w:w="1678" w:type="dxa"/>
            <w:shd w:val="clear" w:color="auto" w:fill="D9D9D9" w:themeFill="background1" w:themeFillShade="D9"/>
          </w:tcPr>
          <w:p w14:paraId="77811BBB" w14:textId="77777777" w:rsidR="001B51C8" w:rsidRPr="00F61D98" w:rsidRDefault="001B51C8" w:rsidP="006221D9">
            <w:pPr>
              <w:pStyle w:val="Tablecopy-nospacing0"/>
              <w:rPr>
                <w:sz w:val="16"/>
                <w:lang w:val="en-AU"/>
              </w:rPr>
            </w:pPr>
          </w:p>
        </w:tc>
        <w:tc>
          <w:tcPr>
            <w:tcW w:w="2841" w:type="dxa"/>
            <w:shd w:val="clear" w:color="auto" w:fill="D9D9D9" w:themeFill="background1" w:themeFillShade="D9"/>
          </w:tcPr>
          <w:p w14:paraId="2F11BF7C" w14:textId="77777777" w:rsidR="001B51C8" w:rsidRPr="00F61D98" w:rsidRDefault="001B51C8" w:rsidP="006221D9">
            <w:pPr>
              <w:pStyle w:val="Tablecopy-nospacing0"/>
              <w:rPr>
                <w:sz w:val="16"/>
                <w:lang w:val="en-AU"/>
              </w:rPr>
            </w:pPr>
          </w:p>
        </w:tc>
      </w:tr>
    </w:tbl>
    <w:p w14:paraId="3D736FFB" w14:textId="77777777" w:rsidR="001B51C8" w:rsidRPr="00F61D98" w:rsidRDefault="001B51C8" w:rsidP="004355D7">
      <w:pPr>
        <w:widowControl/>
        <w:suppressAutoHyphens w:val="0"/>
        <w:autoSpaceDE/>
        <w:autoSpaceDN/>
        <w:adjustRightInd/>
        <w:spacing w:after="0" w:line="240" w:lineRule="auto"/>
        <w:textAlignment w:val="auto"/>
        <w:outlineLvl w:val="9"/>
        <w:rPr>
          <w:lang w:val="en-AU" w:eastAsia="zh-CN"/>
        </w:rPr>
        <w:sectPr w:rsidR="001B51C8" w:rsidRPr="00F61D98" w:rsidSect="00E21E50">
          <w:footerReference w:type="default" r:id="rId38"/>
          <w:pgSz w:w="16838" w:h="11906" w:orient="landscape"/>
          <w:pgMar w:top="1440" w:right="1440" w:bottom="1440" w:left="1440" w:header="709" w:footer="567" w:gutter="0"/>
          <w:pgNumType w:start="22"/>
          <w:cols w:space="708"/>
          <w:docGrid w:linePitch="360"/>
        </w:sectPr>
      </w:pPr>
    </w:p>
    <w:p w14:paraId="68FCF3BC" w14:textId="62B91774" w:rsidR="004355D7" w:rsidRPr="00F61D98" w:rsidRDefault="004355D7" w:rsidP="001B51C8">
      <w:pPr>
        <w:widowControl/>
        <w:suppressAutoHyphens w:val="0"/>
        <w:autoSpaceDE/>
        <w:autoSpaceDN/>
        <w:adjustRightInd/>
        <w:spacing w:after="0" w:line="240" w:lineRule="auto"/>
        <w:textAlignment w:val="auto"/>
        <w:outlineLvl w:val="9"/>
        <w:rPr>
          <w:rFonts w:ascii="Avenir Medium" w:eastAsiaTheme="majorEastAsia" w:hAnsi="Avenir Medium" w:cs="Times New Roman (Headings CS)"/>
          <w:color w:val="003A70"/>
          <w:spacing w:val="24"/>
          <w:sz w:val="24"/>
          <w:szCs w:val="36"/>
          <w:lang w:val="en-AU" w:eastAsia="zh-CN"/>
        </w:rPr>
      </w:pPr>
      <w:r w:rsidRPr="00F61D98">
        <w:rPr>
          <w:rFonts w:ascii="Avenir Medium" w:eastAsiaTheme="majorEastAsia" w:hAnsi="Avenir Medium" w:cs="Times New Roman (Headings CS)"/>
          <w:color w:val="003A70"/>
          <w:spacing w:val="24"/>
          <w:sz w:val="24"/>
          <w:szCs w:val="36"/>
          <w:lang w:val="en-AU" w:eastAsia="zh-CN"/>
        </w:rPr>
        <w:lastRenderedPageBreak/>
        <w:t>Appendix K – Risk Management Communication Strategy Template</w:t>
      </w:r>
    </w:p>
    <w:p w14:paraId="71C59B9F" w14:textId="2FBBE792" w:rsidR="001B51C8" w:rsidRPr="00F61D98" w:rsidRDefault="001B51C8" w:rsidP="001B51C8">
      <w:pPr>
        <w:widowControl/>
        <w:suppressAutoHyphens w:val="0"/>
        <w:autoSpaceDE/>
        <w:autoSpaceDN/>
        <w:adjustRightInd/>
        <w:spacing w:after="0" w:line="240" w:lineRule="auto"/>
        <w:textAlignment w:val="auto"/>
        <w:outlineLvl w:val="9"/>
        <w:rPr>
          <w:rFonts w:ascii="Avenir Medium" w:eastAsiaTheme="majorEastAsia" w:hAnsi="Avenir Medium" w:cs="Times New Roman (Headings CS)"/>
          <w:color w:val="003A70"/>
          <w:spacing w:val="24"/>
          <w:sz w:val="24"/>
          <w:szCs w:val="36"/>
          <w:lang w:val="en-AU" w:eastAsia="zh-CN"/>
        </w:rPr>
      </w:pPr>
    </w:p>
    <w:tbl>
      <w:tblPr>
        <w:tblStyle w:val="TableGrid"/>
        <w:tblW w:w="13837"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671"/>
        <w:gridCol w:w="2706"/>
        <w:gridCol w:w="2700"/>
        <w:gridCol w:w="3060"/>
        <w:gridCol w:w="2700"/>
      </w:tblGrid>
      <w:tr w:rsidR="001B51C8" w:rsidRPr="00F61D98" w14:paraId="3114FECA" w14:textId="77777777" w:rsidTr="001B51C8">
        <w:trPr>
          <w:trHeight w:val="584"/>
        </w:trPr>
        <w:tc>
          <w:tcPr>
            <w:tcW w:w="13837" w:type="dxa"/>
            <w:gridSpan w:val="5"/>
            <w:shd w:val="clear" w:color="auto" w:fill="003A70" w:themeFill="text1"/>
            <w:vAlign w:val="center"/>
          </w:tcPr>
          <w:p w14:paraId="2C617011" w14:textId="77777777" w:rsidR="001B51C8" w:rsidRPr="00F61D98" w:rsidRDefault="001B51C8" w:rsidP="006221D9">
            <w:pPr>
              <w:pStyle w:val="Tablecopy-nospacing0"/>
              <w:rPr>
                <w:rFonts w:ascii="Avenir Heavy" w:eastAsiaTheme="majorEastAsia" w:hAnsi="Avenir Heavy" w:cs="Times New Roman (Headings CS)"/>
                <w:b/>
                <w:caps/>
                <w:color w:val="FFFFFF" w:themeColor="background1"/>
                <w:spacing w:val="30"/>
                <w:sz w:val="16"/>
                <w:szCs w:val="16"/>
                <w:lang w:val="en-AU"/>
              </w:rPr>
            </w:pPr>
            <w:r w:rsidRPr="00F61D98">
              <w:rPr>
                <w:rFonts w:ascii="Avenir Heavy" w:eastAsiaTheme="majorEastAsia" w:hAnsi="Avenir Heavy" w:cs="Times New Roman (Headings CS)"/>
                <w:b/>
                <w:caps/>
                <w:color w:val="FFFFFF" w:themeColor="background1"/>
                <w:spacing w:val="30"/>
                <w:sz w:val="16"/>
                <w:szCs w:val="16"/>
                <w:lang w:val="en-AU"/>
              </w:rPr>
              <w:t>Stakeholder Communications Plan</w:t>
            </w:r>
          </w:p>
        </w:tc>
      </w:tr>
      <w:tr w:rsidR="001B51C8" w:rsidRPr="00F61D98" w14:paraId="2DB8BEC2" w14:textId="77777777" w:rsidTr="001B51C8">
        <w:tc>
          <w:tcPr>
            <w:tcW w:w="2671" w:type="dxa"/>
            <w:shd w:val="clear" w:color="auto" w:fill="0082CA" w:themeFill="text2"/>
            <w:vAlign w:val="center"/>
          </w:tcPr>
          <w:p w14:paraId="0D7F5138" w14:textId="77777777" w:rsidR="001B51C8" w:rsidRPr="00F61D98" w:rsidRDefault="001B51C8" w:rsidP="006221D9">
            <w:pPr>
              <w:pStyle w:val="Tablecopy-nospacing0"/>
              <w:rPr>
                <w:rFonts w:ascii="Avenir Heavy" w:eastAsiaTheme="majorEastAsia" w:hAnsi="Avenir Heavy" w:cs="Times New Roman (Headings CS)"/>
                <w:b/>
                <w:caps/>
                <w:color w:val="FFFFFF" w:themeColor="background1"/>
                <w:spacing w:val="30"/>
                <w:sz w:val="16"/>
                <w:szCs w:val="16"/>
                <w:lang w:val="en-AU"/>
              </w:rPr>
            </w:pPr>
            <w:r w:rsidRPr="00F61D98">
              <w:rPr>
                <w:rFonts w:ascii="Avenir Heavy" w:eastAsiaTheme="majorEastAsia" w:hAnsi="Avenir Heavy" w:cs="Times New Roman (Headings CS)"/>
                <w:b/>
                <w:caps/>
                <w:color w:val="FFFFFF" w:themeColor="background1"/>
                <w:spacing w:val="30"/>
                <w:sz w:val="16"/>
                <w:szCs w:val="16"/>
                <w:lang w:val="en-AU"/>
              </w:rPr>
              <w:t>Stakeholder Name</w:t>
            </w:r>
          </w:p>
        </w:tc>
        <w:tc>
          <w:tcPr>
            <w:tcW w:w="2706" w:type="dxa"/>
            <w:shd w:val="clear" w:color="auto" w:fill="0082CA" w:themeFill="text2"/>
            <w:vAlign w:val="center"/>
          </w:tcPr>
          <w:p w14:paraId="685B8FE8" w14:textId="77777777" w:rsidR="001B51C8" w:rsidRPr="00F61D98" w:rsidRDefault="001B51C8" w:rsidP="006221D9">
            <w:pPr>
              <w:pStyle w:val="TableCopy-NoSpacing"/>
              <w:jc w:val="center"/>
              <w:rPr>
                <w:rFonts w:ascii="Avenir Heavy" w:eastAsiaTheme="majorEastAsia" w:hAnsi="Avenir Heavy" w:cs="Times New Roman (Headings CS)"/>
                <w:b/>
                <w:caps/>
                <w:color w:val="FFFFFF" w:themeColor="background1"/>
                <w:spacing w:val="30"/>
                <w:szCs w:val="16"/>
                <w:lang w:val="en-AU"/>
              </w:rPr>
            </w:pPr>
            <w:r w:rsidRPr="00F61D98">
              <w:rPr>
                <w:rFonts w:ascii="Avenir Heavy" w:eastAsiaTheme="majorEastAsia" w:hAnsi="Avenir Heavy" w:cs="Times New Roman (Headings CS)"/>
                <w:b/>
                <w:caps/>
                <w:color w:val="FFFFFF" w:themeColor="background1"/>
                <w:spacing w:val="30"/>
                <w:szCs w:val="16"/>
                <w:lang w:val="en-AU"/>
              </w:rPr>
              <w:t>Stakeholder Type</w:t>
            </w:r>
          </w:p>
        </w:tc>
        <w:tc>
          <w:tcPr>
            <w:tcW w:w="2700" w:type="dxa"/>
            <w:shd w:val="clear" w:color="auto" w:fill="0082CA" w:themeFill="text2"/>
          </w:tcPr>
          <w:p w14:paraId="1BACAAD3" w14:textId="77777777" w:rsidR="001B51C8" w:rsidRPr="00F61D98" w:rsidRDefault="001B51C8" w:rsidP="006221D9">
            <w:pPr>
              <w:pStyle w:val="Tablecopy-nospacing0"/>
              <w:rPr>
                <w:rFonts w:ascii="Avenir Heavy" w:eastAsiaTheme="majorEastAsia" w:hAnsi="Avenir Heavy" w:cs="Times New Roman (Headings CS)"/>
                <w:b/>
                <w:caps/>
                <w:color w:val="FFFFFF" w:themeColor="background1"/>
                <w:spacing w:val="30"/>
                <w:sz w:val="16"/>
                <w:szCs w:val="16"/>
                <w:lang w:val="en-AU"/>
              </w:rPr>
            </w:pPr>
            <w:r w:rsidRPr="00F61D98">
              <w:rPr>
                <w:rFonts w:ascii="Avenir Heavy" w:eastAsiaTheme="majorEastAsia" w:hAnsi="Avenir Heavy" w:cs="Times New Roman (Headings CS)"/>
                <w:b/>
                <w:caps/>
                <w:color w:val="FFFFFF" w:themeColor="background1"/>
                <w:spacing w:val="30"/>
                <w:sz w:val="16"/>
                <w:szCs w:val="16"/>
                <w:lang w:val="en-AU"/>
              </w:rPr>
              <w:t>Contact Details</w:t>
            </w:r>
          </w:p>
        </w:tc>
        <w:tc>
          <w:tcPr>
            <w:tcW w:w="3060" w:type="dxa"/>
            <w:shd w:val="clear" w:color="auto" w:fill="0082CA" w:themeFill="text2"/>
          </w:tcPr>
          <w:p w14:paraId="4A221793" w14:textId="77777777" w:rsidR="001B51C8" w:rsidRPr="00F61D98" w:rsidRDefault="001B51C8" w:rsidP="006221D9">
            <w:pPr>
              <w:pStyle w:val="Tablecopy-nospacing0"/>
              <w:rPr>
                <w:rFonts w:ascii="Avenir Heavy" w:eastAsiaTheme="majorEastAsia" w:hAnsi="Avenir Heavy" w:cs="Times New Roman (Headings CS)"/>
                <w:b/>
                <w:caps/>
                <w:color w:val="FFFFFF" w:themeColor="background1"/>
                <w:spacing w:val="30"/>
                <w:sz w:val="16"/>
                <w:szCs w:val="16"/>
                <w:lang w:val="en-AU"/>
              </w:rPr>
            </w:pPr>
            <w:r w:rsidRPr="00F61D98">
              <w:rPr>
                <w:rFonts w:ascii="Avenir Heavy" w:eastAsiaTheme="majorEastAsia" w:hAnsi="Avenir Heavy" w:cs="Times New Roman (Headings CS)"/>
                <w:b/>
                <w:caps/>
                <w:color w:val="FFFFFF" w:themeColor="background1"/>
                <w:spacing w:val="30"/>
                <w:sz w:val="16"/>
                <w:szCs w:val="16"/>
                <w:lang w:val="en-AU"/>
              </w:rPr>
              <w:t>Delivery Method</w:t>
            </w:r>
          </w:p>
        </w:tc>
        <w:tc>
          <w:tcPr>
            <w:tcW w:w="2700" w:type="dxa"/>
            <w:shd w:val="clear" w:color="auto" w:fill="0082CA" w:themeFill="text2"/>
          </w:tcPr>
          <w:p w14:paraId="18EF41B7" w14:textId="77777777" w:rsidR="001B51C8" w:rsidRPr="00F61D98" w:rsidRDefault="001B51C8" w:rsidP="006221D9">
            <w:pPr>
              <w:pStyle w:val="Tablecopy-nospacing0"/>
              <w:rPr>
                <w:rFonts w:ascii="Avenir Heavy" w:eastAsiaTheme="majorEastAsia" w:hAnsi="Avenir Heavy" w:cs="Times New Roman (Headings CS)"/>
                <w:b/>
                <w:caps/>
                <w:color w:val="FFFFFF" w:themeColor="background1"/>
                <w:spacing w:val="30"/>
                <w:sz w:val="16"/>
                <w:szCs w:val="16"/>
                <w:lang w:val="en-AU"/>
              </w:rPr>
            </w:pPr>
            <w:r w:rsidRPr="00F61D98">
              <w:rPr>
                <w:rFonts w:ascii="Avenir Heavy" w:eastAsiaTheme="majorEastAsia" w:hAnsi="Avenir Heavy" w:cs="Times New Roman (Headings CS)"/>
                <w:b/>
                <w:caps/>
                <w:color w:val="FFFFFF" w:themeColor="background1"/>
                <w:spacing w:val="30"/>
                <w:sz w:val="16"/>
                <w:szCs w:val="16"/>
                <w:lang w:val="en-AU"/>
              </w:rPr>
              <w:t>Spokeperson</w:t>
            </w:r>
          </w:p>
        </w:tc>
      </w:tr>
      <w:tr w:rsidR="001B51C8" w:rsidRPr="00F61D98" w14:paraId="2D9F9008" w14:textId="77777777" w:rsidTr="001B51C8">
        <w:tc>
          <w:tcPr>
            <w:tcW w:w="2671" w:type="dxa"/>
            <w:shd w:val="clear" w:color="auto" w:fill="F0EEEA" w:themeFill="background2"/>
            <w:vAlign w:val="center"/>
          </w:tcPr>
          <w:p w14:paraId="237AD193" w14:textId="77777777" w:rsidR="001B51C8" w:rsidRPr="00F61D98" w:rsidRDefault="001B51C8" w:rsidP="006221D9">
            <w:pPr>
              <w:pStyle w:val="Tablecopy-nospacing0"/>
              <w:rPr>
                <w:b/>
                <w:sz w:val="16"/>
                <w:szCs w:val="16"/>
                <w:lang w:val="en-AU"/>
              </w:rPr>
            </w:pPr>
          </w:p>
        </w:tc>
        <w:tc>
          <w:tcPr>
            <w:tcW w:w="2706" w:type="dxa"/>
            <w:shd w:val="clear" w:color="auto" w:fill="D9D9D9" w:themeFill="background1" w:themeFillShade="D9"/>
          </w:tcPr>
          <w:p w14:paraId="39C6B79D" w14:textId="77777777" w:rsidR="001B51C8" w:rsidRPr="00F61D98" w:rsidRDefault="001B51C8" w:rsidP="006221D9">
            <w:pPr>
              <w:pStyle w:val="TableCopy-NoSpacing"/>
              <w:jc w:val="center"/>
              <w:rPr>
                <w:b/>
                <w:szCs w:val="16"/>
                <w:lang w:val="en-AU"/>
              </w:rPr>
            </w:pPr>
            <w:r w:rsidRPr="00F61D98">
              <w:rPr>
                <w:szCs w:val="16"/>
                <w:lang w:val="en-AU"/>
              </w:rPr>
              <w:t>Board</w:t>
            </w:r>
          </w:p>
        </w:tc>
        <w:tc>
          <w:tcPr>
            <w:tcW w:w="2700" w:type="dxa"/>
            <w:shd w:val="clear" w:color="auto" w:fill="F0EEEA" w:themeFill="background2"/>
          </w:tcPr>
          <w:p w14:paraId="177ED941" w14:textId="77777777" w:rsidR="001B51C8" w:rsidRPr="00F61D98" w:rsidRDefault="001B51C8" w:rsidP="006221D9">
            <w:pPr>
              <w:pStyle w:val="Tablecopy-nospacing0"/>
              <w:rPr>
                <w:sz w:val="16"/>
                <w:szCs w:val="16"/>
                <w:lang w:val="en-AU"/>
              </w:rPr>
            </w:pPr>
          </w:p>
        </w:tc>
        <w:tc>
          <w:tcPr>
            <w:tcW w:w="3060" w:type="dxa"/>
            <w:shd w:val="clear" w:color="auto" w:fill="F0EEEA" w:themeFill="background2"/>
          </w:tcPr>
          <w:p w14:paraId="78615692" w14:textId="77777777" w:rsidR="001B51C8" w:rsidRPr="00F61D98" w:rsidRDefault="001B51C8" w:rsidP="006221D9">
            <w:pPr>
              <w:pStyle w:val="Tablecopy-nospacing0"/>
              <w:rPr>
                <w:sz w:val="16"/>
                <w:szCs w:val="16"/>
                <w:lang w:val="en-AU"/>
              </w:rPr>
            </w:pPr>
          </w:p>
        </w:tc>
        <w:tc>
          <w:tcPr>
            <w:tcW w:w="2700" w:type="dxa"/>
            <w:shd w:val="clear" w:color="auto" w:fill="F0EEEA" w:themeFill="background2"/>
          </w:tcPr>
          <w:p w14:paraId="49431593" w14:textId="77777777" w:rsidR="001B51C8" w:rsidRPr="00F61D98" w:rsidRDefault="001B51C8" w:rsidP="006221D9">
            <w:pPr>
              <w:pStyle w:val="Tablecopy-nospacing0"/>
              <w:rPr>
                <w:sz w:val="16"/>
                <w:szCs w:val="16"/>
                <w:lang w:val="en-AU"/>
              </w:rPr>
            </w:pPr>
          </w:p>
        </w:tc>
      </w:tr>
      <w:tr w:rsidR="001B51C8" w:rsidRPr="00F61D98" w14:paraId="435C1C97" w14:textId="77777777" w:rsidTr="001B51C8">
        <w:tc>
          <w:tcPr>
            <w:tcW w:w="2671" w:type="dxa"/>
            <w:shd w:val="clear" w:color="auto" w:fill="F0EEEA" w:themeFill="background2"/>
            <w:vAlign w:val="center"/>
          </w:tcPr>
          <w:p w14:paraId="5D653E66" w14:textId="77777777" w:rsidR="001B51C8" w:rsidRPr="00F61D98" w:rsidRDefault="001B51C8" w:rsidP="006221D9">
            <w:pPr>
              <w:pStyle w:val="Tablecopy-nospacing0"/>
              <w:rPr>
                <w:b/>
                <w:sz w:val="16"/>
                <w:szCs w:val="16"/>
                <w:lang w:val="en-AU"/>
              </w:rPr>
            </w:pPr>
          </w:p>
        </w:tc>
        <w:tc>
          <w:tcPr>
            <w:tcW w:w="2706" w:type="dxa"/>
            <w:shd w:val="clear" w:color="auto" w:fill="D9D9D9" w:themeFill="background1" w:themeFillShade="D9"/>
          </w:tcPr>
          <w:p w14:paraId="1017B170" w14:textId="77777777" w:rsidR="001B51C8" w:rsidRPr="00F61D98" w:rsidRDefault="001B51C8" w:rsidP="006221D9">
            <w:pPr>
              <w:pStyle w:val="TableCopy-NoSpacing"/>
              <w:jc w:val="center"/>
              <w:rPr>
                <w:b/>
                <w:szCs w:val="16"/>
                <w:lang w:val="en-AU"/>
              </w:rPr>
            </w:pPr>
            <w:r w:rsidRPr="00F61D98">
              <w:rPr>
                <w:szCs w:val="16"/>
                <w:lang w:val="en-AU"/>
              </w:rPr>
              <w:t>Risk Committee</w:t>
            </w:r>
          </w:p>
        </w:tc>
        <w:tc>
          <w:tcPr>
            <w:tcW w:w="2700" w:type="dxa"/>
            <w:shd w:val="clear" w:color="auto" w:fill="F0EEEA" w:themeFill="background2"/>
          </w:tcPr>
          <w:p w14:paraId="77FEDC1E" w14:textId="77777777" w:rsidR="001B51C8" w:rsidRPr="00F61D98" w:rsidRDefault="001B51C8" w:rsidP="006221D9">
            <w:pPr>
              <w:pStyle w:val="Tablecopy-nospacing0"/>
              <w:rPr>
                <w:sz w:val="16"/>
                <w:szCs w:val="16"/>
                <w:lang w:val="en-AU"/>
              </w:rPr>
            </w:pPr>
          </w:p>
        </w:tc>
        <w:tc>
          <w:tcPr>
            <w:tcW w:w="3060" w:type="dxa"/>
            <w:shd w:val="clear" w:color="auto" w:fill="F0EEEA" w:themeFill="background2"/>
          </w:tcPr>
          <w:p w14:paraId="074F6137" w14:textId="77777777" w:rsidR="001B51C8" w:rsidRPr="00F61D98" w:rsidRDefault="001B51C8" w:rsidP="006221D9">
            <w:pPr>
              <w:pStyle w:val="Tablecopy-nospacing0"/>
              <w:rPr>
                <w:sz w:val="16"/>
                <w:szCs w:val="16"/>
                <w:lang w:val="en-AU"/>
              </w:rPr>
            </w:pPr>
          </w:p>
        </w:tc>
        <w:tc>
          <w:tcPr>
            <w:tcW w:w="2700" w:type="dxa"/>
            <w:shd w:val="clear" w:color="auto" w:fill="F0EEEA" w:themeFill="background2"/>
          </w:tcPr>
          <w:p w14:paraId="0B512744" w14:textId="77777777" w:rsidR="001B51C8" w:rsidRPr="00F61D98" w:rsidRDefault="001B51C8" w:rsidP="006221D9">
            <w:pPr>
              <w:pStyle w:val="Tablecopy-nospacing0"/>
              <w:rPr>
                <w:sz w:val="16"/>
                <w:szCs w:val="16"/>
                <w:lang w:val="en-AU"/>
              </w:rPr>
            </w:pPr>
          </w:p>
        </w:tc>
      </w:tr>
      <w:tr w:rsidR="001B51C8" w:rsidRPr="00F61D98" w14:paraId="268E3F63" w14:textId="77777777" w:rsidTr="001B51C8">
        <w:tc>
          <w:tcPr>
            <w:tcW w:w="2671" w:type="dxa"/>
            <w:shd w:val="clear" w:color="auto" w:fill="F0EEEA" w:themeFill="background2"/>
            <w:vAlign w:val="center"/>
          </w:tcPr>
          <w:p w14:paraId="3FC1B23C" w14:textId="77777777" w:rsidR="001B51C8" w:rsidRPr="00F61D98" w:rsidRDefault="001B51C8" w:rsidP="006221D9">
            <w:pPr>
              <w:pStyle w:val="Tablecopy-nospacing0"/>
              <w:rPr>
                <w:b/>
                <w:sz w:val="16"/>
                <w:szCs w:val="16"/>
                <w:lang w:val="en-AU"/>
              </w:rPr>
            </w:pPr>
          </w:p>
        </w:tc>
        <w:tc>
          <w:tcPr>
            <w:tcW w:w="2706" w:type="dxa"/>
            <w:shd w:val="clear" w:color="auto" w:fill="D9D9D9" w:themeFill="background1" w:themeFillShade="D9"/>
          </w:tcPr>
          <w:p w14:paraId="04DF786C" w14:textId="77777777" w:rsidR="001B51C8" w:rsidRPr="00F61D98" w:rsidRDefault="001B51C8" w:rsidP="006221D9">
            <w:pPr>
              <w:pStyle w:val="TableCopy-NoSpacing"/>
              <w:jc w:val="center"/>
              <w:rPr>
                <w:b/>
                <w:szCs w:val="16"/>
                <w:lang w:val="en-AU"/>
              </w:rPr>
            </w:pPr>
            <w:r w:rsidRPr="00F61D98">
              <w:rPr>
                <w:szCs w:val="16"/>
                <w:lang w:val="en-AU"/>
              </w:rPr>
              <w:t>Executive Team</w:t>
            </w:r>
          </w:p>
        </w:tc>
        <w:tc>
          <w:tcPr>
            <w:tcW w:w="2700" w:type="dxa"/>
            <w:shd w:val="clear" w:color="auto" w:fill="F0EEEA" w:themeFill="background2"/>
          </w:tcPr>
          <w:p w14:paraId="0C1B8BCC" w14:textId="77777777" w:rsidR="001B51C8" w:rsidRPr="00F61D98" w:rsidRDefault="001B51C8" w:rsidP="006221D9">
            <w:pPr>
              <w:pStyle w:val="Tablecopy-nospacing0"/>
              <w:rPr>
                <w:sz w:val="16"/>
                <w:szCs w:val="16"/>
                <w:lang w:val="en-AU"/>
              </w:rPr>
            </w:pPr>
          </w:p>
        </w:tc>
        <w:tc>
          <w:tcPr>
            <w:tcW w:w="3060" w:type="dxa"/>
            <w:shd w:val="clear" w:color="auto" w:fill="F0EEEA" w:themeFill="background2"/>
          </w:tcPr>
          <w:p w14:paraId="17CECC4E" w14:textId="77777777" w:rsidR="001B51C8" w:rsidRPr="00F61D98" w:rsidRDefault="001B51C8" w:rsidP="006221D9">
            <w:pPr>
              <w:pStyle w:val="Tablecopy-nospacing0"/>
              <w:rPr>
                <w:sz w:val="16"/>
                <w:szCs w:val="16"/>
                <w:lang w:val="en-AU"/>
              </w:rPr>
            </w:pPr>
          </w:p>
        </w:tc>
        <w:tc>
          <w:tcPr>
            <w:tcW w:w="2700" w:type="dxa"/>
            <w:shd w:val="clear" w:color="auto" w:fill="F0EEEA" w:themeFill="background2"/>
          </w:tcPr>
          <w:p w14:paraId="738092D7" w14:textId="77777777" w:rsidR="001B51C8" w:rsidRPr="00F61D98" w:rsidRDefault="001B51C8" w:rsidP="006221D9">
            <w:pPr>
              <w:pStyle w:val="Tablecopy-nospacing0"/>
              <w:rPr>
                <w:sz w:val="16"/>
                <w:szCs w:val="16"/>
                <w:lang w:val="en-AU"/>
              </w:rPr>
            </w:pPr>
          </w:p>
        </w:tc>
      </w:tr>
      <w:tr w:rsidR="001B51C8" w:rsidRPr="00F61D98" w14:paraId="2C796BF0" w14:textId="77777777" w:rsidTr="001B51C8">
        <w:tc>
          <w:tcPr>
            <w:tcW w:w="2671" w:type="dxa"/>
            <w:shd w:val="clear" w:color="auto" w:fill="F0EEEA" w:themeFill="background2"/>
            <w:vAlign w:val="center"/>
          </w:tcPr>
          <w:p w14:paraId="3A22876A" w14:textId="77777777" w:rsidR="001B51C8" w:rsidRPr="00F61D98" w:rsidRDefault="001B51C8" w:rsidP="006221D9">
            <w:pPr>
              <w:pStyle w:val="Tablecopy-nospacing0"/>
              <w:rPr>
                <w:b/>
                <w:sz w:val="16"/>
                <w:szCs w:val="16"/>
                <w:lang w:val="en-AU"/>
              </w:rPr>
            </w:pPr>
          </w:p>
        </w:tc>
        <w:tc>
          <w:tcPr>
            <w:tcW w:w="2706" w:type="dxa"/>
            <w:shd w:val="clear" w:color="auto" w:fill="D9D9D9" w:themeFill="background1" w:themeFillShade="D9"/>
          </w:tcPr>
          <w:p w14:paraId="59B1CE2A" w14:textId="77777777" w:rsidR="001B51C8" w:rsidRPr="00F61D98" w:rsidRDefault="001B51C8" w:rsidP="006221D9">
            <w:pPr>
              <w:pStyle w:val="TableCopy-NoSpacing"/>
              <w:jc w:val="center"/>
              <w:rPr>
                <w:b/>
                <w:szCs w:val="16"/>
                <w:lang w:val="en-AU"/>
              </w:rPr>
            </w:pPr>
            <w:r w:rsidRPr="00F61D98">
              <w:rPr>
                <w:szCs w:val="16"/>
                <w:lang w:val="en-AU"/>
              </w:rPr>
              <w:t>Regulators</w:t>
            </w:r>
          </w:p>
        </w:tc>
        <w:tc>
          <w:tcPr>
            <w:tcW w:w="2700" w:type="dxa"/>
            <w:shd w:val="clear" w:color="auto" w:fill="F0EEEA" w:themeFill="background2"/>
          </w:tcPr>
          <w:p w14:paraId="153F073D" w14:textId="77777777" w:rsidR="001B51C8" w:rsidRPr="00F61D98" w:rsidRDefault="001B51C8" w:rsidP="006221D9">
            <w:pPr>
              <w:pStyle w:val="Tablecopy-nospacing0"/>
              <w:rPr>
                <w:sz w:val="16"/>
                <w:szCs w:val="16"/>
                <w:lang w:val="en-AU"/>
              </w:rPr>
            </w:pPr>
          </w:p>
        </w:tc>
        <w:tc>
          <w:tcPr>
            <w:tcW w:w="3060" w:type="dxa"/>
            <w:shd w:val="clear" w:color="auto" w:fill="F0EEEA" w:themeFill="background2"/>
          </w:tcPr>
          <w:p w14:paraId="2E056ACE" w14:textId="77777777" w:rsidR="001B51C8" w:rsidRPr="00F61D98" w:rsidRDefault="001B51C8" w:rsidP="006221D9">
            <w:pPr>
              <w:pStyle w:val="Tablecopy-nospacing0"/>
              <w:rPr>
                <w:sz w:val="16"/>
                <w:szCs w:val="16"/>
                <w:lang w:val="en-AU"/>
              </w:rPr>
            </w:pPr>
          </w:p>
        </w:tc>
        <w:tc>
          <w:tcPr>
            <w:tcW w:w="2700" w:type="dxa"/>
            <w:shd w:val="clear" w:color="auto" w:fill="F0EEEA" w:themeFill="background2"/>
          </w:tcPr>
          <w:p w14:paraId="20DF2ACB" w14:textId="77777777" w:rsidR="001B51C8" w:rsidRPr="00F61D98" w:rsidRDefault="001B51C8" w:rsidP="006221D9">
            <w:pPr>
              <w:pStyle w:val="Tablecopy-nospacing0"/>
              <w:rPr>
                <w:sz w:val="16"/>
                <w:szCs w:val="16"/>
                <w:lang w:val="en-AU"/>
              </w:rPr>
            </w:pPr>
          </w:p>
        </w:tc>
      </w:tr>
      <w:tr w:rsidR="001B51C8" w:rsidRPr="00F61D98" w14:paraId="51E02CE6" w14:textId="77777777" w:rsidTr="001B51C8">
        <w:tc>
          <w:tcPr>
            <w:tcW w:w="2671" w:type="dxa"/>
            <w:shd w:val="clear" w:color="auto" w:fill="F0EEEA" w:themeFill="background2"/>
            <w:vAlign w:val="center"/>
          </w:tcPr>
          <w:p w14:paraId="492EA6E3" w14:textId="77777777" w:rsidR="001B51C8" w:rsidRPr="00F61D98" w:rsidRDefault="001B51C8" w:rsidP="006221D9">
            <w:pPr>
              <w:pStyle w:val="Tablecopy-nospacing0"/>
              <w:rPr>
                <w:b/>
                <w:sz w:val="16"/>
                <w:szCs w:val="16"/>
                <w:lang w:val="en-AU"/>
              </w:rPr>
            </w:pPr>
          </w:p>
        </w:tc>
        <w:tc>
          <w:tcPr>
            <w:tcW w:w="2706" w:type="dxa"/>
            <w:shd w:val="clear" w:color="auto" w:fill="D9D9D9" w:themeFill="background1" w:themeFillShade="D9"/>
          </w:tcPr>
          <w:p w14:paraId="1DC51DFF" w14:textId="77777777" w:rsidR="001B51C8" w:rsidRPr="00F61D98" w:rsidRDefault="001B51C8" w:rsidP="006221D9">
            <w:pPr>
              <w:pStyle w:val="TableCopy-NoSpacing"/>
              <w:jc w:val="center"/>
              <w:rPr>
                <w:b/>
                <w:szCs w:val="16"/>
                <w:lang w:val="en-AU"/>
              </w:rPr>
            </w:pPr>
            <w:r w:rsidRPr="00F61D98">
              <w:rPr>
                <w:szCs w:val="16"/>
                <w:lang w:val="en-AU"/>
              </w:rPr>
              <w:t>Risk Owners</w:t>
            </w:r>
          </w:p>
        </w:tc>
        <w:tc>
          <w:tcPr>
            <w:tcW w:w="2700" w:type="dxa"/>
            <w:shd w:val="clear" w:color="auto" w:fill="F0EEEA" w:themeFill="background2"/>
          </w:tcPr>
          <w:p w14:paraId="2E1C76B6" w14:textId="77777777" w:rsidR="001B51C8" w:rsidRPr="00F61D98" w:rsidRDefault="001B51C8" w:rsidP="006221D9">
            <w:pPr>
              <w:pStyle w:val="Tablecopy-nospacing0"/>
              <w:rPr>
                <w:sz w:val="16"/>
                <w:szCs w:val="16"/>
                <w:lang w:val="en-AU"/>
              </w:rPr>
            </w:pPr>
          </w:p>
        </w:tc>
        <w:tc>
          <w:tcPr>
            <w:tcW w:w="3060" w:type="dxa"/>
            <w:shd w:val="clear" w:color="auto" w:fill="F0EEEA" w:themeFill="background2"/>
          </w:tcPr>
          <w:p w14:paraId="1502EB01" w14:textId="77777777" w:rsidR="001B51C8" w:rsidRPr="00F61D98" w:rsidRDefault="001B51C8" w:rsidP="006221D9">
            <w:pPr>
              <w:pStyle w:val="Tablecopy-nospacing0"/>
              <w:rPr>
                <w:sz w:val="16"/>
                <w:szCs w:val="16"/>
                <w:lang w:val="en-AU"/>
              </w:rPr>
            </w:pPr>
          </w:p>
        </w:tc>
        <w:tc>
          <w:tcPr>
            <w:tcW w:w="2700" w:type="dxa"/>
            <w:shd w:val="clear" w:color="auto" w:fill="F0EEEA" w:themeFill="background2"/>
          </w:tcPr>
          <w:p w14:paraId="2BFE3266" w14:textId="77777777" w:rsidR="001B51C8" w:rsidRPr="00F61D98" w:rsidRDefault="001B51C8" w:rsidP="006221D9">
            <w:pPr>
              <w:pStyle w:val="Tablecopy-nospacing0"/>
              <w:rPr>
                <w:sz w:val="16"/>
                <w:szCs w:val="16"/>
                <w:lang w:val="en-AU"/>
              </w:rPr>
            </w:pPr>
          </w:p>
        </w:tc>
      </w:tr>
      <w:tr w:rsidR="001B51C8" w:rsidRPr="00F61D98" w14:paraId="0C9118A9" w14:textId="77777777" w:rsidTr="001B51C8">
        <w:tc>
          <w:tcPr>
            <w:tcW w:w="2671" w:type="dxa"/>
            <w:shd w:val="clear" w:color="auto" w:fill="F0EEEA" w:themeFill="background2"/>
            <w:vAlign w:val="center"/>
          </w:tcPr>
          <w:p w14:paraId="20275616" w14:textId="77777777" w:rsidR="001B51C8" w:rsidRPr="00F61D98" w:rsidRDefault="001B51C8" w:rsidP="006221D9">
            <w:pPr>
              <w:pStyle w:val="Tablecopy-nospacing0"/>
              <w:rPr>
                <w:b/>
                <w:sz w:val="16"/>
                <w:szCs w:val="16"/>
                <w:lang w:val="en-AU"/>
              </w:rPr>
            </w:pPr>
          </w:p>
        </w:tc>
        <w:tc>
          <w:tcPr>
            <w:tcW w:w="2706" w:type="dxa"/>
            <w:shd w:val="clear" w:color="auto" w:fill="D9D9D9" w:themeFill="background1" w:themeFillShade="D9"/>
          </w:tcPr>
          <w:p w14:paraId="201E5E5D" w14:textId="77777777" w:rsidR="001B51C8" w:rsidRPr="00F61D98" w:rsidRDefault="001B51C8" w:rsidP="006221D9">
            <w:pPr>
              <w:pStyle w:val="TableCopy-NoSpacing"/>
              <w:jc w:val="center"/>
              <w:rPr>
                <w:b/>
                <w:szCs w:val="16"/>
                <w:lang w:val="en-AU"/>
              </w:rPr>
            </w:pPr>
            <w:r w:rsidRPr="00F61D98">
              <w:rPr>
                <w:szCs w:val="16"/>
                <w:lang w:val="en-AU"/>
              </w:rPr>
              <w:t>Risk Treatment Owners</w:t>
            </w:r>
          </w:p>
        </w:tc>
        <w:tc>
          <w:tcPr>
            <w:tcW w:w="2700" w:type="dxa"/>
            <w:shd w:val="clear" w:color="auto" w:fill="F0EEEA" w:themeFill="background2"/>
          </w:tcPr>
          <w:p w14:paraId="4816DD7E" w14:textId="77777777" w:rsidR="001B51C8" w:rsidRPr="00F61D98" w:rsidRDefault="001B51C8" w:rsidP="006221D9">
            <w:pPr>
              <w:pStyle w:val="Tablecopy-nospacing0"/>
              <w:rPr>
                <w:sz w:val="16"/>
                <w:szCs w:val="16"/>
                <w:lang w:val="en-AU"/>
              </w:rPr>
            </w:pPr>
          </w:p>
        </w:tc>
        <w:tc>
          <w:tcPr>
            <w:tcW w:w="3060" w:type="dxa"/>
            <w:shd w:val="clear" w:color="auto" w:fill="F0EEEA" w:themeFill="background2"/>
          </w:tcPr>
          <w:p w14:paraId="303BFE18" w14:textId="77777777" w:rsidR="001B51C8" w:rsidRPr="00F61D98" w:rsidRDefault="001B51C8" w:rsidP="006221D9">
            <w:pPr>
              <w:pStyle w:val="Tablecopy-nospacing0"/>
              <w:rPr>
                <w:sz w:val="16"/>
                <w:szCs w:val="16"/>
                <w:lang w:val="en-AU"/>
              </w:rPr>
            </w:pPr>
          </w:p>
        </w:tc>
        <w:tc>
          <w:tcPr>
            <w:tcW w:w="2700" w:type="dxa"/>
            <w:shd w:val="clear" w:color="auto" w:fill="F0EEEA" w:themeFill="background2"/>
          </w:tcPr>
          <w:p w14:paraId="088FB7F6" w14:textId="77777777" w:rsidR="001B51C8" w:rsidRPr="00F61D98" w:rsidRDefault="001B51C8" w:rsidP="006221D9">
            <w:pPr>
              <w:pStyle w:val="Tablecopy-nospacing0"/>
              <w:rPr>
                <w:sz w:val="16"/>
                <w:szCs w:val="16"/>
                <w:lang w:val="en-AU"/>
              </w:rPr>
            </w:pPr>
          </w:p>
        </w:tc>
      </w:tr>
      <w:tr w:rsidR="001B51C8" w:rsidRPr="00F61D98" w14:paraId="3F6BB6D6" w14:textId="77777777" w:rsidTr="001B51C8">
        <w:tc>
          <w:tcPr>
            <w:tcW w:w="2671" w:type="dxa"/>
            <w:shd w:val="clear" w:color="auto" w:fill="F0EEEA" w:themeFill="background2"/>
            <w:vAlign w:val="center"/>
          </w:tcPr>
          <w:p w14:paraId="356BB907" w14:textId="77777777" w:rsidR="001B51C8" w:rsidRPr="00F61D98" w:rsidRDefault="001B51C8" w:rsidP="006221D9">
            <w:pPr>
              <w:pStyle w:val="Tablecopy-nospacing0"/>
              <w:rPr>
                <w:b/>
                <w:sz w:val="16"/>
                <w:szCs w:val="16"/>
                <w:lang w:val="en-AU"/>
              </w:rPr>
            </w:pPr>
          </w:p>
        </w:tc>
        <w:tc>
          <w:tcPr>
            <w:tcW w:w="2706" w:type="dxa"/>
            <w:shd w:val="clear" w:color="auto" w:fill="D9D9D9" w:themeFill="background1" w:themeFillShade="D9"/>
          </w:tcPr>
          <w:p w14:paraId="00A60CC6" w14:textId="77777777" w:rsidR="001B51C8" w:rsidRPr="00F61D98" w:rsidRDefault="001B51C8" w:rsidP="006221D9">
            <w:pPr>
              <w:pStyle w:val="TableCopy-NoSpacing"/>
              <w:jc w:val="center"/>
              <w:rPr>
                <w:b/>
                <w:szCs w:val="16"/>
                <w:lang w:val="en-AU"/>
              </w:rPr>
            </w:pPr>
            <w:r w:rsidRPr="00F61D98">
              <w:rPr>
                <w:szCs w:val="16"/>
                <w:lang w:val="en-AU"/>
              </w:rPr>
              <w:t>Employees/Contractors/ Volunteers</w:t>
            </w:r>
          </w:p>
        </w:tc>
        <w:tc>
          <w:tcPr>
            <w:tcW w:w="2700" w:type="dxa"/>
            <w:shd w:val="clear" w:color="auto" w:fill="F0EEEA" w:themeFill="background2"/>
          </w:tcPr>
          <w:p w14:paraId="7D44C97D" w14:textId="77777777" w:rsidR="001B51C8" w:rsidRPr="00F61D98" w:rsidRDefault="001B51C8" w:rsidP="006221D9">
            <w:pPr>
              <w:pStyle w:val="Tablecopy-nospacing0"/>
              <w:rPr>
                <w:sz w:val="16"/>
                <w:szCs w:val="16"/>
                <w:lang w:val="en-AU"/>
              </w:rPr>
            </w:pPr>
          </w:p>
        </w:tc>
        <w:tc>
          <w:tcPr>
            <w:tcW w:w="3060" w:type="dxa"/>
            <w:shd w:val="clear" w:color="auto" w:fill="F0EEEA" w:themeFill="background2"/>
          </w:tcPr>
          <w:p w14:paraId="52F2BE24" w14:textId="77777777" w:rsidR="001B51C8" w:rsidRPr="00F61D98" w:rsidRDefault="001B51C8" w:rsidP="006221D9">
            <w:pPr>
              <w:pStyle w:val="Tablecopy-nospacing0"/>
              <w:rPr>
                <w:sz w:val="16"/>
                <w:szCs w:val="16"/>
                <w:lang w:val="en-AU"/>
              </w:rPr>
            </w:pPr>
          </w:p>
        </w:tc>
        <w:tc>
          <w:tcPr>
            <w:tcW w:w="2700" w:type="dxa"/>
            <w:shd w:val="clear" w:color="auto" w:fill="F0EEEA" w:themeFill="background2"/>
          </w:tcPr>
          <w:p w14:paraId="45754884" w14:textId="77777777" w:rsidR="001B51C8" w:rsidRPr="00F61D98" w:rsidRDefault="001B51C8" w:rsidP="006221D9">
            <w:pPr>
              <w:pStyle w:val="Tablecopy-nospacing0"/>
              <w:rPr>
                <w:sz w:val="16"/>
                <w:szCs w:val="16"/>
                <w:lang w:val="en-AU"/>
              </w:rPr>
            </w:pPr>
          </w:p>
        </w:tc>
      </w:tr>
      <w:tr w:rsidR="001B51C8" w:rsidRPr="00F61D98" w14:paraId="6843C5FD" w14:textId="77777777" w:rsidTr="001B51C8">
        <w:tc>
          <w:tcPr>
            <w:tcW w:w="2671" w:type="dxa"/>
            <w:shd w:val="clear" w:color="auto" w:fill="F0EEEA" w:themeFill="background2"/>
            <w:vAlign w:val="center"/>
          </w:tcPr>
          <w:p w14:paraId="22520324" w14:textId="77777777" w:rsidR="001B51C8" w:rsidRPr="00F61D98" w:rsidRDefault="001B51C8" w:rsidP="006221D9">
            <w:pPr>
              <w:pStyle w:val="Tablecopy-nospacing0"/>
              <w:rPr>
                <w:b/>
                <w:sz w:val="16"/>
                <w:szCs w:val="16"/>
                <w:lang w:val="en-AU"/>
              </w:rPr>
            </w:pPr>
          </w:p>
        </w:tc>
        <w:tc>
          <w:tcPr>
            <w:tcW w:w="2706" w:type="dxa"/>
            <w:shd w:val="clear" w:color="auto" w:fill="D9D9D9" w:themeFill="background1" w:themeFillShade="D9"/>
          </w:tcPr>
          <w:p w14:paraId="3F4F35EC" w14:textId="77777777" w:rsidR="001B51C8" w:rsidRPr="00F61D98" w:rsidRDefault="001B51C8" w:rsidP="006221D9">
            <w:pPr>
              <w:pStyle w:val="TableCopy-NoSpacing"/>
              <w:jc w:val="center"/>
              <w:rPr>
                <w:b/>
                <w:szCs w:val="16"/>
                <w:lang w:val="en-AU"/>
              </w:rPr>
            </w:pPr>
            <w:r w:rsidRPr="00F61D98">
              <w:rPr>
                <w:szCs w:val="16"/>
                <w:lang w:val="en-AU"/>
              </w:rPr>
              <w:t>Clients</w:t>
            </w:r>
          </w:p>
        </w:tc>
        <w:tc>
          <w:tcPr>
            <w:tcW w:w="2700" w:type="dxa"/>
            <w:shd w:val="clear" w:color="auto" w:fill="F0EEEA" w:themeFill="background2"/>
          </w:tcPr>
          <w:p w14:paraId="5CD48143" w14:textId="77777777" w:rsidR="001B51C8" w:rsidRPr="00F61D98" w:rsidRDefault="001B51C8" w:rsidP="006221D9">
            <w:pPr>
              <w:pStyle w:val="Tablecopy-nospacing0"/>
              <w:rPr>
                <w:sz w:val="16"/>
                <w:szCs w:val="16"/>
                <w:lang w:val="en-AU"/>
              </w:rPr>
            </w:pPr>
          </w:p>
        </w:tc>
        <w:tc>
          <w:tcPr>
            <w:tcW w:w="3060" w:type="dxa"/>
            <w:shd w:val="clear" w:color="auto" w:fill="F0EEEA" w:themeFill="background2"/>
          </w:tcPr>
          <w:p w14:paraId="5F6FE212" w14:textId="77777777" w:rsidR="001B51C8" w:rsidRPr="00F61D98" w:rsidRDefault="001B51C8" w:rsidP="006221D9">
            <w:pPr>
              <w:pStyle w:val="Tablecopy-nospacing0"/>
              <w:rPr>
                <w:sz w:val="16"/>
                <w:szCs w:val="16"/>
                <w:lang w:val="en-AU"/>
              </w:rPr>
            </w:pPr>
          </w:p>
        </w:tc>
        <w:tc>
          <w:tcPr>
            <w:tcW w:w="2700" w:type="dxa"/>
            <w:shd w:val="clear" w:color="auto" w:fill="F0EEEA" w:themeFill="background2"/>
          </w:tcPr>
          <w:p w14:paraId="6240BA9B" w14:textId="77777777" w:rsidR="001B51C8" w:rsidRPr="00F61D98" w:rsidRDefault="001B51C8" w:rsidP="006221D9">
            <w:pPr>
              <w:pStyle w:val="Tablecopy-nospacing0"/>
              <w:rPr>
                <w:sz w:val="16"/>
                <w:szCs w:val="16"/>
                <w:lang w:val="en-AU"/>
              </w:rPr>
            </w:pPr>
          </w:p>
        </w:tc>
      </w:tr>
      <w:tr w:rsidR="001B51C8" w:rsidRPr="00F61D98" w14:paraId="2EE76D5D" w14:textId="77777777" w:rsidTr="001B51C8">
        <w:tc>
          <w:tcPr>
            <w:tcW w:w="2671" w:type="dxa"/>
            <w:shd w:val="clear" w:color="auto" w:fill="F0EEEA" w:themeFill="background2"/>
            <w:vAlign w:val="center"/>
          </w:tcPr>
          <w:p w14:paraId="0B0F7A84" w14:textId="77777777" w:rsidR="001B51C8" w:rsidRPr="00F61D98" w:rsidRDefault="001B51C8" w:rsidP="006221D9">
            <w:pPr>
              <w:pStyle w:val="Tablecopy-nospacing0"/>
              <w:rPr>
                <w:b/>
                <w:sz w:val="16"/>
                <w:szCs w:val="16"/>
                <w:lang w:val="en-AU"/>
              </w:rPr>
            </w:pPr>
          </w:p>
        </w:tc>
        <w:tc>
          <w:tcPr>
            <w:tcW w:w="2706" w:type="dxa"/>
            <w:shd w:val="clear" w:color="auto" w:fill="D9D9D9" w:themeFill="background1" w:themeFillShade="D9"/>
          </w:tcPr>
          <w:p w14:paraId="6BDBDA3D" w14:textId="77777777" w:rsidR="001B51C8" w:rsidRPr="00F61D98" w:rsidRDefault="001B51C8" w:rsidP="006221D9">
            <w:pPr>
              <w:pStyle w:val="TableCopy-NoSpacing"/>
              <w:jc w:val="center"/>
              <w:rPr>
                <w:b/>
                <w:szCs w:val="16"/>
                <w:lang w:val="en-AU"/>
              </w:rPr>
            </w:pPr>
            <w:r w:rsidRPr="00F61D98">
              <w:rPr>
                <w:szCs w:val="16"/>
                <w:lang w:val="en-AU"/>
              </w:rPr>
              <w:t>Insurer/Broker</w:t>
            </w:r>
          </w:p>
        </w:tc>
        <w:tc>
          <w:tcPr>
            <w:tcW w:w="2700" w:type="dxa"/>
            <w:shd w:val="clear" w:color="auto" w:fill="F0EEEA" w:themeFill="background2"/>
          </w:tcPr>
          <w:p w14:paraId="6C505084" w14:textId="77777777" w:rsidR="001B51C8" w:rsidRPr="00F61D98" w:rsidRDefault="001B51C8" w:rsidP="006221D9">
            <w:pPr>
              <w:pStyle w:val="Tablecopy-nospacing0"/>
              <w:rPr>
                <w:sz w:val="16"/>
                <w:szCs w:val="16"/>
                <w:lang w:val="en-AU"/>
              </w:rPr>
            </w:pPr>
          </w:p>
        </w:tc>
        <w:tc>
          <w:tcPr>
            <w:tcW w:w="3060" w:type="dxa"/>
            <w:shd w:val="clear" w:color="auto" w:fill="F0EEEA" w:themeFill="background2"/>
          </w:tcPr>
          <w:p w14:paraId="602DC99E" w14:textId="77777777" w:rsidR="001B51C8" w:rsidRPr="00F61D98" w:rsidRDefault="001B51C8" w:rsidP="006221D9">
            <w:pPr>
              <w:pStyle w:val="Tablecopy-nospacing0"/>
              <w:rPr>
                <w:sz w:val="16"/>
                <w:szCs w:val="16"/>
                <w:lang w:val="en-AU"/>
              </w:rPr>
            </w:pPr>
          </w:p>
        </w:tc>
        <w:tc>
          <w:tcPr>
            <w:tcW w:w="2700" w:type="dxa"/>
            <w:shd w:val="clear" w:color="auto" w:fill="F0EEEA" w:themeFill="background2"/>
          </w:tcPr>
          <w:p w14:paraId="579CA15E" w14:textId="77777777" w:rsidR="001B51C8" w:rsidRPr="00F61D98" w:rsidRDefault="001B51C8" w:rsidP="006221D9">
            <w:pPr>
              <w:pStyle w:val="Tablecopy-nospacing0"/>
              <w:rPr>
                <w:sz w:val="16"/>
                <w:szCs w:val="16"/>
                <w:lang w:val="en-AU"/>
              </w:rPr>
            </w:pPr>
          </w:p>
        </w:tc>
      </w:tr>
      <w:tr w:rsidR="001B51C8" w:rsidRPr="00F61D98" w14:paraId="60B2082B" w14:textId="77777777" w:rsidTr="001B51C8">
        <w:tc>
          <w:tcPr>
            <w:tcW w:w="2671" w:type="dxa"/>
            <w:shd w:val="clear" w:color="auto" w:fill="F0EEEA" w:themeFill="background2"/>
            <w:vAlign w:val="center"/>
          </w:tcPr>
          <w:p w14:paraId="7F5B56EF" w14:textId="77777777" w:rsidR="001B51C8" w:rsidRPr="00F61D98" w:rsidRDefault="001B51C8" w:rsidP="006221D9">
            <w:pPr>
              <w:pStyle w:val="Tablecopy-nospacing0"/>
              <w:rPr>
                <w:b/>
                <w:sz w:val="16"/>
                <w:szCs w:val="16"/>
                <w:lang w:val="en-AU"/>
              </w:rPr>
            </w:pPr>
          </w:p>
        </w:tc>
        <w:tc>
          <w:tcPr>
            <w:tcW w:w="2706" w:type="dxa"/>
            <w:shd w:val="clear" w:color="auto" w:fill="D9D9D9" w:themeFill="background1" w:themeFillShade="D9"/>
          </w:tcPr>
          <w:p w14:paraId="6E22F9F8" w14:textId="77777777" w:rsidR="001B51C8" w:rsidRPr="00F61D98" w:rsidRDefault="001B51C8" w:rsidP="006221D9">
            <w:pPr>
              <w:pStyle w:val="TableCopy-NoSpacing"/>
              <w:jc w:val="center"/>
              <w:rPr>
                <w:b/>
                <w:szCs w:val="16"/>
                <w:lang w:val="en-AU"/>
              </w:rPr>
            </w:pPr>
            <w:r w:rsidRPr="00F61D98">
              <w:rPr>
                <w:szCs w:val="16"/>
                <w:lang w:val="en-AU"/>
              </w:rPr>
              <w:t>Other</w:t>
            </w:r>
          </w:p>
        </w:tc>
        <w:tc>
          <w:tcPr>
            <w:tcW w:w="2700" w:type="dxa"/>
            <w:shd w:val="clear" w:color="auto" w:fill="F0EEEA" w:themeFill="background2"/>
          </w:tcPr>
          <w:p w14:paraId="4EDC95B4" w14:textId="77777777" w:rsidR="001B51C8" w:rsidRPr="00F61D98" w:rsidRDefault="001B51C8" w:rsidP="006221D9">
            <w:pPr>
              <w:pStyle w:val="Tablecopy-nospacing0"/>
              <w:rPr>
                <w:sz w:val="16"/>
                <w:szCs w:val="16"/>
                <w:lang w:val="en-AU"/>
              </w:rPr>
            </w:pPr>
          </w:p>
        </w:tc>
        <w:tc>
          <w:tcPr>
            <w:tcW w:w="3060" w:type="dxa"/>
            <w:shd w:val="clear" w:color="auto" w:fill="F0EEEA" w:themeFill="background2"/>
          </w:tcPr>
          <w:p w14:paraId="7F6808E8" w14:textId="77777777" w:rsidR="001B51C8" w:rsidRPr="00F61D98" w:rsidRDefault="001B51C8" w:rsidP="006221D9">
            <w:pPr>
              <w:pStyle w:val="Tablecopy-nospacing0"/>
              <w:rPr>
                <w:sz w:val="16"/>
                <w:szCs w:val="16"/>
                <w:lang w:val="en-AU"/>
              </w:rPr>
            </w:pPr>
          </w:p>
        </w:tc>
        <w:tc>
          <w:tcPr>
            <w:tcW w:w="2700" w:type="dxa"/>
            <w:shd w:val="clear" w:color="auto" w:fill="F0EEEA" w:themeFill="background2"/>
          </w:tcPr>
          <w:p w14:paraId="552AA969" w14:textId="77777777" w:rsidR="001B51C8" w:rsidRPr="00F61D98" w:rsidRDefault="001B51C8" w:rsidP="006221D9">
            <w:pPr>
              <w:pStyle w:val="Tablecopy-nospacing0"/>
              <w:rPr>
                <w:sz w:val="16"/>
                <w:szCs w:val="16"/>
                <w:lang w:val="en-AU"/>
              </w:rPr>
            </w:pPr>
          </w:p>
        </w:tc>
      </w:tr>
    </w:tbl>
    <w:p w14:paraId="56AFABDF" w14:textId="77777777" w:rsidR="001B51C8" w:rsidRPr="00F61D98" w:rsidRDefault="001B51C8" w:rsidP="001B51C8">
      <w:pPr>
        <w:widowControl/>
        <w:suppressAutoHyphens w:val="0"/>
        <w:autoSpaceDE/>
        <w:autoSpaceDN/>
        <w:adjustRightInd/>
        <w:spacing w:after="0" w:line="240" w:lineRule="auto"/>
        <w:textAlignment w:val="auto"/>
        <w:outlineLvl w:val="9"/>
        <w:rPr>
          <w:rFonts w:ascii="Avenir Medium" w:eastAsiaTheme="majorEastAsia" w:hAnsi="Avenir Medium" w:cs="Times New Roman (Headings CS)"/>
          <w:color w:val="003A70"/>
          <w:spacing w:val="24"/>
          <w:sz w:val="24"/>
          <w:szCs w:val="36"/>
          <w:lang w:val="en-AU" w:eastAsia="zh-CN"/>
        </w:rPr>
      </w:pPr>
    </w:p>
    <w:p w14:paraId="20236847" w14:textId="77777777" w:rsidR="001B51C8" w:rsidRPr="00F61D98" w:rsidRDefault="001B51C8">
      <w:pPr>
        <w:widowControl/>
        <w:suppressAutoHyphens w:val="0"/>
        <w:autoSpaceDE/>
        <w:autoSpaceDN/>
        <w:adjustRightInd/>
        <w:spacing w:after="0" w:line="240" w:lineRule="auto"/>
        <w:textAlignment w:val="auto"/>
        <w:outlineLvl w:val="9"/>
        <w:rPr>
          <w:lang w:val="en-AU" w:eastAsia="zh-CN"/>
        </w:rPr>
      </w:pPr>
      <w:r w:rsidRPr="00F61D98">
        <w:rPr>
          <w:lang w:val="en-AU" w:eastAsia="zh-CN"/>
        </w:rPr>
        <w:br w:type="page"/>
      </w:r>
    </w:p>
    <w:tbl>
      <w:tblPr>
        <w:tblStyle w:val="TableGrid"/>
        <w:tblW w:w="14197"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643"/>
        <w:gridCol w:w="4196"/>
        <w:gridCol w:w="3206"/>
        <w:gridCol w:w="4152"/>
      </w:tblGrid>
      <w:tr w:rsidR="001B51C8" w:rsidRPr="00F61D98" w14:paraId="65D334E7" w14:textId="77777777" w:rsidTr="001B51C8">
        <w:trPr>
          <w:trHeight w:val="584"/>
        </w:trPr>
        <w:tc>
          <w:tcPr>
            <w:tcW w:w="14197" w:type="dxa"/>
            <w:gridSpan w:val="4"/>
            <w:shd w:val="clear" w:color="auto" w:fill="003A70" w:themeFill="text1"/>
            <w:vAlign w:val="center"/>
          </w:tcPr>
          <w:p w14:paraId="09643F0B" w14:textId="77777777" w:rsidR="001B51C8" w:rsidRPr="00F61D98" w:rsidRDefault="001B51C8" w:rsidP="006221D9">
            <w:pPr>
              <w:pStyle w:val="Tablecopy-nospacing0"/>
              <w:rPr>
                <w:rFonts w:ascii="Avenir Heavy" w:eastAsiaTheme="majorEastAsia" w:hAnsi="Avenir Heavy" w:cs="Times New Roman (Headings CS)"/>
                <w:b/>
                <w:caps/>
                <w:color w:val="FFFFFF" w:themeColor="background1"/>
                <w:spacing w:val="30"/>
                <w:sz w:val="16"/>
                <w:szCs w:val="16"/>
                <w:lang w:val="en-AU"/>
              </w:rPr>
            </w:pPr>
            <w:r w:rsidRPr="00F61D98">
              <w:rPr>
                <w:rFonts w:ascii="Avenir Heavy" w:eastAsiaTheme="majorEastAsia" w:hAnsi="Avenir Heavy" w:cs="Times New Roman (Headings CS)"/>
                <w:b/>
                <w:caps/>
                <w:color w:val="FFFFFF" w:themeColor="background1"/>
                <w:spacing w:val="30"/>
                <w:sz w:val="16"/>
                <w:szCs w:val="16"/>
                <w:lang w:val="en-AU"/>
              </w:rPr>
              <w:lastRenderedPageBreak/>
              <w:t>Key Message Plan</w:t>
            </w:r>
          </w:p>
        </w:tc>
      </w:tr>
      <w:tr w:rsidR="001B51C8" w:rsidRPr="00F61D98" w14:paraId="0539677A" w14:textId="77777777" w:rsidTr="006221D9">
        <w:tc>
          <w:tcPr>
            <w:tcW w:w="2643" w:type="dxa"/>
            <w:shd w:val="clear" w:color="auto" w:fill="0082CA" w:themeFill="text2"/>
            <w:vAlign w:val="center"/>
          </w:tcPr>
          <w:p w14:paraId="72A16CB0" w14:textId="77777777" w:rsidR="001B51C8" w:rsidRPr="00F61D98" w:rsidRDefault="001B51C8" w:rsidP="006221D9">
            <w:pPr>
              <w:pStyle w:val="Tablecopy-nospacing0"/>
              <w:rPr>
                <w:rFonts w:ascii="Avenir Heavy" w:eastAsiaTheme="majorEastAsia" w:hAnsi="Avenir Heavy" w:cs="Times New Roman (Headings CS)"/>
                <w:b/>
                <w:caps/>
                <w:color w:val="FFFFFF" w:themeColor="background1"/>
                <w:spacing w:val="30"/>
                <w:sz w:val="16"/>
                <w:szCs w:val="16"/>
                <w:lang w:val="en-AU"/>
              </w:rPr>
            </w:pPr>
            <w:r w:rsidRPr="00F61D98">
              <w:rPr>
                <w:rFonts w:ascii="Avenir Heavy" w:eastAsiaTheme="majorEastAsia" w:hAnsi="Avenir Heavy" w:cs="Times New Roman (Headings CS)"/>
                <w:b/>
                <w:caps/>
                <w:color w:val="FFFFFF" w:themeColor="background1"/>
                <w:spacing w:val="30"/>
                <w:sz w:val="16"/>
                <w:szCs w:val="16"/>
                <w:lang w:val="en-AU"/>
              </w:rPr>
              <w:t>Stakeholder Group</w:t>
            </w:r>
          </w:p>
        </w:tc>
        <w:tc>
          <w:tcPr>
            <w:tcW w:w="4196" w:type="dxa"/>
            <w:shd w:val="clear" w:color="auto" w:fill="0082CA" w:themeFill="text2"/>
            <w:vAlign w:val="center"/>
          </w:tcPr>
          <w:p w14:paraId="35D395EC" w14:textId="77777777" w:rsidR="001B51C8" w:rsidRPr="00F61D98" w:rsidRDefault="001B51C8" w:rsidP="006221D9">
            <w:pPr>
              <w:pStyle w:val="TableCopy-NoSpacing"/>
              <w:rPr>
                <w:rFonts w:ascii="Avenir Heavy" w:eastAsiaTheme="majorEastAsia" w:hAnsi="Avenir Heavy" w:cs="Times New Roman (Headings CS)"/>
                <w:b/>
                <w:caps/>
                <w:color w:val="FFFFFF" w:themeColor="background1"/>
                <w:spacing w:val="30"/>
                <w:szCs w:val="16"/>
                <w:lang w:val="en-AU"/>
              </w:rPr>
            </w:pPr>
            <w:r w:rsidRPr="00F61D98">
              <w:rPr>
                <w:rFonts w:ascii="Avenir Heavy" w:eastAsiaTheme="majorEastAsia" w:hAnsi="Avenir Heavy" w:cs="Times New Roman (Headings CS)"/>
                <w:b/>
                <w:caps/>
                <w:color w:val="FFFFFF" w:themeColor="background1"/>
                <w:spacing w:val="30"/>
                <w:szCs w:val="16"/>
                <w:lang w:val="en-AU"/>
              </w:rPr>
              <w:t>Messages</w:t>
            </w:r>
          </w:p>
        </w:tc>
        <w:tc>
          <w:tcPr>
            <w:tcW w:w="3206" w:type="dxa"/>
            <w:shd w:val="clear" w:color="auto" w:fill="0082CA" w:themeFill="text2"/>
            <w:vAlign w:val="center"/>
          </w:tcPr>
          <w:p w14:paraId="112B4D7D" w14:textId="77777777" w:rsidR="001B51C8" w:rsidRPr="00F61D98" w:rsidRDefault="001B51C8" w:rsidP="006221D9">
            <w:pPr>
              <w:pStyle w:val="Tablecopy-nospacing0"/>
              <w:rPr>
                <w:rFonts w:ascii="Avenir Heavy" w:eastAsiaTheme="majorEastAsia" w:hAnsi="Avenir Heavy" w:cs="Times New Roman (Headings CS)"/>
                <w:b/>
                <w:caps/>
                <w:color w:val="FFFFFF" w:themeColor="background1"/>
                <w:spacing w:val="30"/>
                <w:sz w:val="16"/>
                <w:szCs w:val="16"/>
                <w:lang w:val="en-AU"/>
              </w:rPr>
            </w:pPr>
            <w:r w:rsidRPr="00F61D98">
              <w:rPr>
                <w:rFonts w:ascii="Avenir Heavy" w:eastAsiaTheme="majorEastAsia" w:hAnsi="Avenir Heavy" w:cs="Times New Roman (Headings CS)"/>
                <w:b/>
                <w:caps/>
                <w:color w:val="FFFFFF" w:themeColor="background1"/>
                <w:spacing w:val="30"/>
                <w:sz w:val="16"/>
                <w:szCs w:val="16"/>
                <w:lang w:val="en-AU"/>
              </w:rPr>
              <w:t xml:space="preserve">Delivery method </w:t>
            </w:r>
          </w:p>
        </w:tc>
        <w:tc>
          <w:tcPr>
            <w:tcW w:w="4152" w:type="dxa"/>
            <w:shd w:val="clear" w:color="auto" w:fill="0082CA" w:themeFill="text2"/>
            <w:vAlign w:val="center"/>
          </w:tcPr>
          <w:p w14:paraId="45486437" w14:textId="77777777" w:rsidR="001B51C8" w:rsidRPr="00F61D98" w:rsidRDefault="001B51C8" w:rsidP="006221D9">
            <w:pPr>
              <w:pStyle w:val="Tablecopy-nospacing0"/>
              <w:rPr>
                <w:rFonts w:ascii="Avenir Heavy" w:eastAsiaTheme="majorEastAsia" w:hAnsi="Avenir Heavy" w:cs="Times New Roman (Headings CS)"/>
                <w:b/>
                <w:caps/>
                <w:color w:val="FFFFFF" w:themeColor="background1"/>
                <w:spacing w:val="30"/>
                <w:sz w:val="16"/>
                <w:szCs w:val="16"/>
                <w:lang w:val="en-AU"/>
              </w:rPr>
            </w:pPr>
            <w:r w:rsidRPr="00F61D98">
              <w:rPr>
                <w:rFonts w:ascii="Avenir Heavy" w:eastAsiaTheme="majorEastAsia" w:hAnsi="Avenir Heavy" w:cs="Times New Roman (Headings CS)"/>
                <w:b/>
                <w:caps/>
                <w:color w:val="FFFFFF" w:themeColor="background1"/>
                <w:spacing w:val="30"/>
                <w:sz w:val="16"/>
                <w:szCs w:val="16"/>
                <w:lang w:val="en-AU"/>
              </w:rPr>
              <w:t xml:space="preserve">By who and When </w:t>
            </w:r>
          </w:p>
        </w:tc>
      </w:tr>
      <w:tr w:rsidR="001B51C8" w:rsidRPr="00F61D98" w14:paraId="1243D5D9" w14:textId="77777777" w:rsidTr="006221D9">
        <w:tc>
          <w:tcPr>
            <w:tcW w:w="2643" w:type="dxa"/>
            <w:shd w:val="clear" w:color="auto" w:fill="F0EEEA" w:themeFill="background2"/>
            <w:vAlign w:val="center"/>
          </w:tcPr>
          <w:p w14:paraId="06437077" w14:textId="77777777" w:rsidR="001B51C8" w:rsidRPr="00F61D98" w:rsidRDefault="001B51C8" w:rsidP="006221D9">
            <w:pPr>
              <w:pStyle w:val="Tablecopy-nospacing0"/>
              <w:rPr>
                <w:b/>
                <w:sz w:val="16"/>
                <w:szCs w:val="16"/>
                <w:lang w:val="en-AU"/>
              </w:rPr>
            </w:pPr>
          </w:p>
        </w:tc>
        <w:tc>
          <w:tcPr>
            <w:tcW w:w="4196" w:type="dxa"/>
            <w:shd w:val="clear" w:color="auto" w:fill="F0EEEA" w:themeFill="background2"/>
          </w:tcPr>
          <w:p w14:paraId="643E4119" w14:textId="77777777" w:rsidR="001B51C8" w:rsidRPr="00F61D98" w:rsidRDefault="001B51C8" w:rsidP="006221D9">
            <w:pPr>
              <w:pStyle w:val="TableCopy-NoSpacing"/>
              <w:jc w:val="center"/>
              <w:rPr>
                <w:b/>
                <w:szCs w:val="16"/>
                <w:lang w:val="en-AU"/>
              </w:rPr>
            </w:pPr>
          </w:p>
        </w:tc>
        <w:tc>
          <w:tcPr>
            <w:tcW w:w="3206" w:type="dxa"/>
            <w:shd w:val="clear" w:color="auto" w:fill="F0EEEA" w:themeFill="background2"/>
          </w:tcPr>
          <w:p w14:paraId="43543AF1" w14:textId="77777777" w:rsidR="001B51C8" w:rsidRPr="00F61D98" w:rsidRDefault="001B51C8" w:rsidP="006221D9">
            <w:pPr>
              <w:pStyle w:val="Tablecopy-nospacing0"/>
              <w:rPr>
                <w:sz w:val="16"/>
                <w:szCs w:val="16"/>
                <w:lang w:val="en-AU"/>
              </w:rPr>
            </w:pPr>
          </w:p>
        </w:tc>
        <w:tc>
          <w:tcPr>
            <w:tcW w:w="4152" w:type="dxa"/>
            <w:shd w:val="clear" w:color="auto" w:fill="F0EEEA" w:themeFill="background2"/>
          </w:tcPr>
          <w:p w14:paraId="116607BF" w14:textId="77777777" w:rsidR="001B51C8" w:rsidRPr="00F61D98" w:rsidRDefault="001B51C8" w:rsidP="006221D9">
            <w:pPr>
              <w:pStyle w:val="Tablecopy-nospacing0"/>
              <w:rPr>
                <w:sz w:val="16"/>
                <w:szCs w:val="16"/>
                <w:lang w:val="en-AU"/>
              </w:rPr>
            </w:pPr>
          </w:p>
        </w:tc>
      </w:tr>
      <w:tr w:rsidR="001B51C8" w:rsidRPr="00F61D98" w14:paraId="4396AF9D" w14:textId="77777777" w:rsidTr="006221D9">
        <w:tc>
          <w:tcPr>
            <w:tcW w:w="2643" w:type="dxa"/>
            <w:shd w:val="clear" w:color="auto" w:fill="F0EEEA" w:themeFill="background2"/>
            <w:vAlign w:val="center"/>
          </w:tcPr>
          <w:p w14:paraId="4F6FA6CB" w14:textId="77777777" w:rsidR="001B51C8" w:rsidRPr="00F61D98" w:rsidRDefault="001B51C8" w:rsidP="006221D9">
            <w:pPr>
              <w:pStyle w:val="Tablecopy-nospacing0"/>
              <w:rPr>
                <w:b/>
                <w:sz w:val="16"/>
                <w:szCs w:val="16"/>
                <w:lang w:val="en-AU"/>
              </w:rPr>
            </w:pPr>
          </w:p>
        </w:tc>
        <w:tc>
          <w:tcPr>
            <w:tcW w:w="4196" w:type="dxa"/>
            <w:shd w:val="clear" w:color="auto" w:fill="F0EEEA" w:themeFill="background2"/>
          </w:tcPr>
          <w:p w14:paraId="095EA619" w14:textId="77777777" w:rsidR="001B51C8" w:rsidRPr="00F61D98" w:rsidRDefault="001B51C8" w:rsidP="006221D9">
            <w:pPr>
              <w:pStyle w:val="TableCopy-NoSpacing"/>
              <w:jc w:val="center"/>
              <w:rPr>
                <w:b/>
                <w:szCs w:val="16"/>
                <w:lang w:val="en-AU"/>
              </w:rPr>
            </w:pPr>
          </w:p>
        </w:tc>
        <w:tc>
          <w:tcPr>
            <w:tcW w:w="3206" w:type="dxa"/>
            <w:shd w:val="clear" w:color="auto" w:fill="F0EEEA" w:themeFill="background2"/>
          </w:tcPr>
          <w:p w14:paraId="0F16B339" w14:textId="77777777" w:rsidR="001B51C8" w:rsidRPr="00F61D98" w:rsidRDefault="001B51C8" w:rsidP="006221D9">
            <w:pPr>
              <w:pStyle w:val="Tablecopy-nospacing0"/>
              <w:rPr>
                <w:sz w:val="16"/>
                <w:szCs w:val="16"/>
                <w:lang w:val="en-AU"/>
              </w:rPr>
            </w:pPr>
          </w:p>
        </w:tc>
        <w:tc>
          <w:tcPr>
            <w:tcW w:w="4152" w:type="dxa"/>
            <w:shd w:val="clear" w:color="auto" w:fill="F0EEEA" w:themeFill="background2"/>
          </w:tcPr>
          <w:p w14:paraId="74E656A3" w14:textId="77777777" w:rsidR="001B51C8" w:rsidRPr="00F61D98" w:rsidRDefault="001B51C8" w:rsidP="006221D9">
            <w:pPr>
              <w:pStyle w:val="Tablecopy-nospacing0"/>
              <w:rPr>
                <w:sz w:val="16"/>
                <w:szCs w:val="16"/>
                <w:lang w:val="en-AU"/>
              </w:rPr>
            </w:pPr>
          </w:p>
        </w:tc>
      </w:tr>
      <w:tr w:rsidR="001B51C8" w:rsidRPr="00F61D98" w14:paraId="2074B532" w14:textId="77777777" w:rsidTr="006221D9">
        <w:tc>
          <w:tcPr>
            <w:tcW w:w="2643" w:type="dxa"/>
            <w:shd w:val="clear" w:color="auto" w:fill="F0EEEA" w:themeFill="background2"/>
            <w:vAlign w:val="center"/>
          </w:tcPr>
          <w:p w14:paraId="06DBF261" w14:textId="77777777" w:rsidR="001B51C8" w:rsidRPr="00F61D98" w:rsidRDefault="001B51C8" w:rsidP="006221D9">
            <w:pPr>
              <w:pStyle w:val="Tablecopy-nospacing0"/>
              <w:rPr>
                <w:b/>
                <w:sz w:val="16"/>
                <w:szCs w:val="16"/>
                <w:lang w:val="en-AU"/>
              </w:rPr>
            </w:pPr>
          </w:p>
        </w:tc>
        <w:tc>
          <w:tcPr>
            <w:tcW w:w="4196" w:type="dxa"/>
            <w:shd w:val="clear" w:color="auto" w:fill="F0EEEA" w:themeFill="background2"/>
          </w:tcPr>
          <w:p w14:paraId="3EEE2CA2" w14:textId="77777777" w:rsidR="001B51C8" w:rsidRPr="00F61D98" w:rsidRDefault="001B51C8" w:rsidP="006221D9">
            <w:pPr>
              <w:pStyle w:val="TableCopy-NoSpacing"/>
              <w:jc w:val="center"/>
              <w:rPr>
                <w:b/>
                <w:szCs w:val="16"/>
                <w:lang w:val="en-AU"/>
              </w:rPr>
            </w:pPr>
          </w:p>
        </w:tc>
        <w:tc>
          <w:tcPr>
            <w:tcW w:w="3206" w:type="dxa"/>
            <w:shd w:val="clear" w:color="auto" w:fill="F0EEEA" w:themeFill="background2"/>
          </w:tcPr>
          <w:p w14:paraId="523321EF" w14:textId="77777777" w:rsidR="001B51C8" w:rsidRPr="00F61D98" w:rsidRDefault="001B51C8" w:rsidP="006221D9">
            <w:pPr>
              <w:pStyle w:val="Tablecopy-nospacing0"/>
              <w:rPr>
                <w:sz w:val="16"/>
                <w:szCs w:val="16"/>
                <w:lang w:val="en-AU"/>
              </w:rPr>
            </w:pPr>
          </w:p>
        </w:tc>
        <w:tc>
          <w:tcPr>
            <w:tcW w:w="4152" w:type="dxa"/>
            <w:shd w:val="clear" w:color="auto" w:fill="F0EEEA" w:themeFill="background2"/>
          </w:tcPr>
          <w:p w14:paraId="0EA9BAEC" w14:textId="77777777" w:rsidR="001B51C8" w:rsidRPr="00F61D98" w:rsidRDefault="001B51C8" w:rsidP="006221D9">
            <w:pPr>
              <w:pStyle w:val="Tablecopy-nospacing0"/>
              <w:rPr>
                <w:sz w:val="16"/>
                <w:szCs w:val="16"/>
                <w:lang w:val="en-AU"/>
              </w:rPr>
            </w:pPr>
          </w:p>
        </w:tc>
      </w:tr>
      <w:tr w:rsidR="001B51C8" w:rsidRPr="00F61D98" w14:paraId="15C56F8C" w14:textId="77777777" w:rsidTr="006221D9">
        <w:tc>
          <w:tcPr>
            <w:tcW w:w="2643" w:type="dxa"/>
            <w:shd w:val="clear" w:color="auto" w:fill="F0EEEA" w:themeFill="background2"/>
            <w:vAlign w:val="center"/>
          </w:tcPr>
          <w:p w14:paraId="38580140" w14:textId="77777777" w:rsidR="001B51C8" w:rsidRPr="00F61D98" w:rsidRDefault="001B51C8" w:rsidP="006221D9">
            <w:pPr>
              <w:pStyle w:val="Tablecopy-nospacing0"/>
              <w:rPr>
                <w:b/>
                <w:sz w:val="16"/>
                <w:szCs w:val="16"/>
                <w:lang w:val="en-AU"/>
              </w:rPr>
            </w:pPr>
          </w:p>
        </w:tc>
        <w:tc>
          <w:tcPr>
            <w:tcW w:w="4196" w:type="dxa"/>
            <w:shd w:val="clear" w:color="auto" w:fill="F0EEEA" w:themeFill="background2"/>
          </w:tcPr>
          <w:p w14:paraId="2334D609" w14:textId="77777777" w:rsidR="001B51C8" w:rsidRPr="00F61D98" w:rsidRDefault="001B51C8" w:rsidP="006221D9">
            <w:pPr>
              <w:pStyle w:val="TableCopy-NoSpacing"/>
              <w:jc w:val="center"/>
              <w:rPr>
                <w:b/>
                <w:szCs w:val="16"/>
                <w:lang w:val="en-AU"/>
              </w:rPr>
            </w:pPr>
          </w:p>
        </w:tc>
        <w:tc>
          <w:tcPr>
            <w:tcW w:w="3206" w:type="dxa"/>
            <w:shd w:val="clear" w:color="auto" w:fill="F0EEEA" w:themeFill="background2"/>
          </w:tcPr>
          <w:p w14:paraId="3D03CC52" w14:textId="77777777" w:rsidR="001B51C8" w:rsidRPr="00F61D98" w:rsidRDefault="001B51C8" w:rsidP="006221D9">
            <w:pPr>
              <w:pStyle w:val="Tablecopy-nospacing0"/>
              <w:rPr>
                <w:sz w:val="16"/>
                <w:szCs w:val="16"/>
                <w:lang w:val="en-AU"/>
              </w:rPr>
            </w:pPr>
          </w:p>
        </w:tc>
        <w:tc>
          <w:tcPr>
            <w:tcW w:w="4152" w:type="dxa"/>
            <w:shd w:val="clear" w:color="auto" w:fill="F0EEEA" w:themeFill="background2"/>
          </w:tcPr>
          <w:p w14:paraId="55C23057" w14:textId="77777777" w:rsidR="001B51C8" w:rsidRPr="00F61D98" w:rsidRDefault="001B51C8" w:rsidP="006221D9">
            <w:pPr>
              <w:pStyle w:val="Tablecopy-nospacing0"/>
              <w:rPr>
                <w:sz w:val="16"/>
                <w:szCs w:val="16"/>
                <w:lang w:val="en-AU"/>
              </w:rPr>
            </w:pPr>
          </w:p>
        </w:tc>
      </w:tr>
      <w:tr w:rsidR="001B51C8" w:rsidRPr="00F61D98" w14:paraId="2599EF76" w14:textId="77777777" w:rsidTr="006221D9">
        <w:tc>
          <w:tcPr>
            <w:tcW w:w="2643" w:type="dxa"/>
            <w:shd w:val="clear" w:color="auto" w:fill="F0EEEA" w:themeFill="background2"/>
            <w:vAlign w:val="center"/>
          </w:tcPr>
          <w:p w14:paraId="5254FD97" w14:textId="77777777" w:rsidR="001B51C8" w:rsidRPr="00F61D98" w:rsidRDefault="001B51C8" w:rsidP="006221D9">
            <w:pPr>
              <w:pStyle w:val="Tablecopy-nospacing0"/>
              <w:rPr>
                <w:b/>
                <w:sz w:val="16"/>
                <w:szCs w:val="16"/>
                <w:lang w:val="en-AU"/>
              </w:rPr>
            </w:pPr>
          </w:p>
        </w:tc>
        <w:tc>
          <w:tcPr>
            <w:tcW w:w="4196" w:type="dxa"/>
            <w:shd w:val="clear" w:color="auto" w:fill="F0EEEA" w:themeFill="background2"/>
          </w:tcPr>
          <w:p w14:paraId="21915862" w14:textId="77777777" w:rsidR="001B51C8" w:rsidRPr="00F61D98" w:rsidRDefault="001B51C8" w:rsidP="006221D9">
            <w:pPr>
              <w:pStyle w:val="TableCopy-NoSpacing"/>
              <w:jc w:val="center"/>
              <w:rPr>
                <w:b/>
                <w:szCs w:val="16"/>
                <w:lang w:val="en-AU"/>
              </w:rPr>
            </w:pPr>
          </w:p>
        </w:tc>
        <w:tc>
          <w:tcPr>
            <w:tcW w:w="3206" w:type="dxa"/>
            <w:shd w:val="clear" w:color="auto" w:fill="F0EEEA" w:themeFill="background2"/>
          </w:tcPr>
          <w:p w14:paraId="5FF868DD" w14:textId="77777777" w:rsidR="001B51C8" w:rsidRPr="00F61D98" w:rsidRDefault="001B51C8" w:rsidP="006221D9">
            <w:pPr>
              <w:pStyle w:val="Tablecopy-nospacing0"/>
              <w:rPr>
                <w:sz w:val="16"/>
                <w:szCs w:val="16"/>
                <w:lang w:val="en-AU"/>
              </w:rPr>
            </w:pPr>
          </w:p>
        </w:tc>
        <w:tc>
          <w:tcPr>
            <w:tcW w:w="4152" w:type="dxa"/>
            <w:shd w:val="clear" w:color="auto" w:fill="F0EEEA" w:themeFill="background2"/>
          </w:tcPr>
          <w:p w14:paraId="57DBC824" w14:textId="77777777" w:rsidR="001B51C8" w:rsidRPr="00F61D98" w:rsidRDefault="001B51C8" w:rsidP="006221D9">
            <w:pPr>
              <w:pStyle w:val="Tablecopy-nospacing0"/>
              <w:rPr>
                <w:sz w:val="16"/>
                <w:szCs w:val="16"/>
                <w:lang w:val="en-AU"/>
              </w:rPr>
            </w:pPr>
          </w:p>
        </w:tc>
      </w:tr>
      <w:tr w:rsidR="001B51C8" w:rsidRPr="00F61D98" w14:paraId="0EB4DBA4" w14:textId="77777777" w:rsidTr="006221D9">
        <w:tc>
          <w:tcPr>
            <w:tcW w:w="2643" w:type="dxa"/>
            <w:shd w:val="clear" w:color="auto" w:fill="F0EEEA" w:themeFill="background2"/>
            <w:vAlign w:val="center"/>
          </w:tcPr>
          <w:p w14:paraId="1D84484D" w14:textId="77777777" w:rsidR="001B51C8" w:rsidRPr="00F61D98" w:rsidRDefault="001B51C8" w:rsidP="006221D9">
            <w:pPr>
              <w:pStyle w:val="Tablecopy-nospacing0"/>
              <w:rPr>
                <w:b/>
                <w:sz w:val="16"/>
                <w:szCs w:val="16"/>
                <w:lang w:val="en-AU"/>
              </w:rPr>
            </w:pPr>
          </w:p>
        </w:tc>
        <w:tc>
          <w:tcPr>
            <w:tcW w:w="4196" w:type="dxa"/>
            <w:shd w:val="clear" w:color="auto" w:fill="F0EEEA" w:themeFill="background2"/>
          </w:tcPr>
          <w:p w14:paraId="76D681EB" w14:textId="77777777" w:rsidR="001B51C8" w:rsidRPr="00F61D98" w:rsidRDefault="001B51C8" w:rsidP="006221D9">
            <w:pPr>
              <w:pStyle w:val="TableCopy-NoSpacing"/>
              <w:jc w:val="center"/>
              <w:rPr>
                <w:b/>
                <w:szCs w:val="16"/>
                <w:lang w:val="en-AU"/>
              </w:rPr>
            </w:pPr>
          </w:p>
        </w:tc>
        <w:tc>
          <w:tcPr>
            <w:tcW w:w="3206" w:type="dxa"/>
            <w:shd w:val="clear" w:color="auto" w:fill="F0EEEA" w:themeFill="background2"/>
          </w:tcPr>
          <w:p w14:paraId="1E430D4F" w14:textId="77777777" w:rsidR="001B51C8" w:rsidRPr="00F61D98" w:rsidRDefault="001B51C8" w:rsidP="006221D9">
            <w:pPr>
              <w:pStyle w:val="Tablecopy-nospacing0"/>
              <w:rPr>
                <w:sz w:val="16"/>
                <w:szCs w:val="16"/>
                <w:lang w:val="en-AU"/>
              </w:rPr>
            </w:pPr>
          </w:p>
        </w:tc>
        <w:tc>
          <w:tcPr>
            <w:tcW w:w="4152" w:type="dxa"/>
            <w:shd w:val="clear" w:color="auto" w:fill="F0EEEA" w:themeFill="background2"/>
          </w:tcPr>
          <w:p w14:paraId="0D6249C6" w14:textId="77777777" w:rsidR="001B51C8" w:rsidRPr="00F61D98" w:rsidRDefault="001B51C8" w:rsidP="006221D9">
            <w:pPr>
              <w:pStyle w:val="Tablecopy-nospacing0"/>
              <w:rPr>
                <w:sz w:val="16"/>
                <w:szCs w:val="16"/>
                <w:lang w:val="en-AU"/>
              </w:rPr>
            </w:pPr>
          </w:p>
        </w:tc>
      </w:tr>
      <w:tr w:rsidR="001B51C8" w:rsidRPr="00F61D98" w14:paraId="6286151A" w14:textId="77777777" w:rsidTr="006221D9">
        <w:tc>
          <w:tcPr>
            <w:tcW w:w="2643" w:type="dxa"/>
            <w:shd w:val="clear" w:color="auto" w:fill="F0EEEA" w:themeFill="background2"/>
            <w:vAlign w:val="center"/>
          </w:tcPr>
          <w:p w14:paraId="4B5AEA95" w14:textId="77777777" w:rsidR="001B51C8" w:rsidRPr="00F61D98" w:rsidRDefault="001B51C8" w:rsidP="006221D9">
            <w:pPr>
              <w:pStyle w:val="Tablecopy-nospacing0"/>
              <w:rPr>
                <w:b/>
                <w:sz w:val="16"/>
                <w:szCs w:val="16"/>
                <w:lang w:val="en-AU"/>
              </w:rPr>
            </w:pPr>
          </w:p>
        </w:tc>
        <w:tc>
          <w:tcPr>
            <w:tcW w:w="4196" w:type="dxa"/>
            <w:shd w:val="clear" w:color="auto" w:fill="F0EEEA" w:themeFill="background2"/>
          </w:tcPr>
          <w:p w14:paraId="79E64552" w14:textId="77777777" w:rsidR="001B51C8" w:rsidRPr="00F61D98" w:rsidRDefault="001B51C8" w:rsidP="006221D9">
            <w:pPr>
              <w:pStyle w:val="TableCopy-NoSpacing"/>
              <w:jc w:val="center"/>
              <w:rPr>
                <w:b/>
                <w:szCs w:val="16"/>
                <w:lang w:val="en-AU"/>
              </w:rPr>
            </w:pPr>
          </w:p>
        </w:tc>
        <w:tc>
          <w:tcPr>
            <w:tcW w:w="3206" w:type="dxa"/>
            <w:shd w:val="clear" w:color="auto" w:fill="F0EEEA" w:themeFill="background2"/>
          </w:tcPr>
          <w:p w14:paraId="11FE49E9" w14:textId="77777777" w:rsidR="001B51C8" w:rsidRPr="00F61D98" w:rsidRDefault="001B51C8" w:rsidP="006221D9">
            <w:pPr>
              <w:pStyle w:val="Tablecopy-nospacing0"/>
              <w:rPr>
                <w:sz w:val="16"/>
                <w:szCs w:val="16"/>
                <w:lang w:val="en-AU"/>
              </w:rPr>
            </w:pPr>
          </w:p>
        </w:tc>
        <w:tc>
          <w:tcPr>
            <w:tcW w:w="4152" w:type="dxa"/>
            <w:shd w:val="clear" w:color="auto" w:fill="F0EEEA" w:themeFill="background2"/>
          </w:tcPr>
          <w:p w14:paraId="63663181" w14:textId="77777777" w:rsidR="001B51C8" w:rsidRPr="00F61D98" w:rsidRDefault="001B51C8" w:rsidP="006221D9">
            <w:pPr>
              <w:pStyle w:val="Tablecopy-nospacing0"/>
              <w:rPr>
                <w:sz w:val="16"/>
                <w:szCs w:val="16"/>
                <w:lang w:val="en-AU"/>
              </w:rPr>
            </w:pPr>
          </w:p>
        </w:tc>
      </w:tr>
      <w:tr w:rsidR="001B51C8" w:rsidRPr="00F61D98" w14:paraId="2003A3CD" w14:textId="77777777" w:rsidTr="006221D9">
        <w:tc>
          <w:tcPr>
            <w:tcW w:w="2643" w:type="dxa"/>
            <w:shd w:val="clear" w:color="auto" w:fill="F0EEEA" w:themeFill="background2"/>
            <w:vAlign w:val="center"/>
          </w:tcPr>
          <w:p w14:paraId="4CE46E38" w14:textId="77777777" w:rsidR="001B51C8" w:rsidRPr="00F61D98" w:rsidRDefault="001B51C8" w:rsidP="006221D9">
            <w:pPr>
              <w:pStyle w:val="Tablecopy-nospacing0"/>
              <w:rPr>
                <w:b/>
                <w:sz w:val="16"/>
                <w:szCs w:val="16"/>
                <w:lang w:val="en-AU"/>
              </w:rPr>
            </w:pPr>
          </w:p>
        </w:tc>
        <w:tc>
          <w:tcPr>
            <w:tcW w:w="4196" w:type="dxa"/>
            <w:shd w:val="clear" w:color="auto" w:fill="F0EEEA" w:themeFill="background2"/>
          </w:tcPr>
          <w:p w14:paraId="72654A22" w14:textId="77777777" w:rsidR="001B51C8" w:rsidRPr="00F61D98" w:rsidRDefault="001B51C8" w:rsidP="006221D9">
            <w:pPr>
              <w:pStyle w:val="TableCopy-NoSpacing"/>
              <w:jc w:val="center"/>
              <w:rPr>
                <w:b/>
                <w:szCs w:val="16"/>
                <w:lang w:val="en-AU"/>
              </w:rPr>
            </w:pPr>
          </w:p>
        </w:tc>
        <w:tc>
          <w:tcPr>
            <w:tcW w:w="3206" w:type="dxa"/>
            <w:shd w:val="clear" w:color="auto" w:fill="F0EEEA" w:themeFill="background2"/>
          </w:tcPr>
          <w:p w14:paraId="32D9FADB" w14:textId="77777777" w:rsidR="001B51C8" w:rsidRPr="00F61D98" w:rsidRDefault="001B51C8" w:rsidP="006221D9">
            <w:pPr>
              <w:pStyle w:val="Tablecopy-nospacing0"/>
              <w:rPr>
                <w:sz w:val="16"/>
                <w:szCs w:val="16"/>
                <w:lang w:val="en-AU"/>
              </w:rPr>
            </w:pPr>
          </w:p>
        </w:tc>
        <w:tc>
          <w:tcPr>
            <w:tcW w:w="4152" w:type="dxa"/>
            <w:shd w:val="clear" w:color="auto" w:fill="F0EEEA" w:themeFill="background2"/>
          </w:tcPr>
          <w:p w14:paraId="6F796AD0" w14:textId="77777777" w:rsidR="001B51C8" w:rsidRPr="00F61D98" w:rsidRDefault="001B51C8" w:rsidP="006221D9">
            <w:pPr>
              <w:pStyle w:val="Tablecopy-nospacing0"/>
              <w:rPr>
                <w:sz w:val="16"/>
                <w:szCs w:val="16"/>
                <w:lang w:val="en-AU"/>
              </w:rPr>
            </w:pPr>
          </w:p>
        </w:tc>
      </w:tr>
      <w:tr w:rsidR="001B51C8" w:rsidRPr="00F61D98" w14:paraId="03B8AFA5" w14:textId="77777777" w:rsidTr="006221D9">
        <w:tc>
          <w:tcPr>
            <w:tcW w:w="2643" w:type="dxa"/>
            <w:shd w:val="clear" w:color="auto" w:fill="F0EEEA" w:themeFill="background2"/>
            <w:vAlign w:val="center"/>
          </w:tcPr>
          <w:p w14:paraId="46AFBB3A" w14:textId="77777777" w:rsidR="001B51C8" w:rsidRPr="00F61D98" w:rsidRDefault="001B51C8" w:rsidP="006221D9">
            <w:pPr>
              <w:pStyle w:val="Tablecopy-nospacing0"/>
              <w:rPr>
                <w:b/>
                <w:sz w:val="16"/>
                <w:szCs w:val="16"/>
                <w:lang w:val="en-AU"/>
              </w:rPr>
            </w:pPr>
          </w:p>
        </w:tc>
        <w:tc>
          <w:tcPr>
            <w:tcW w:w="4196" w:type="dxa"/>
            <w:shd w:val="clear" w:color="auto" w:fill="F0EEEA" w:themeFill="background2"/>
          </w:tcPr>
          <w:p w14:paraId="5EAE6C0C" w14:textId="77777777" w:rsidR="001B51C8" w:rsidRPr="00F61D98" w:rsidRDefault="001B51C8" w:rsidP="006221D9">
            <w:pPr>
              <w:pStyle w:val="TableCopy-NoSpacing"/>
              <w:jc w:val="center"/>
              <w:rPr>
                <w:b/>
                <w:szCs w:val="16"/>
                <w:lang w:val="en-AU"/>
              </w:rPr>
            </w:pPr>
          </w:p>
        </w:tc>
        <w:tc>
          <w:tcPr>
            <w:tcW w:w="3206" w:type="dxa"/>
            <w:shd w:val="clear" w:color="auto" w:fill="F0EEEA" w:themeFill="background2"/>
          </w:tcPr>
          <w:p w14:paraId="6473E93D" w14:textId="77777777" w:rsidR="001B51C8" w:rsidRPr="00F61D98" w:rsidRDefault="001B51C8" w:rsidP="006221D9">
            <w:pPr>
              <w:pStyle w:val="Tablecopy-nospacing0"/>
              <w:rPr>
                <w:sz w:val="16"/>
                <w:szCs w:val="16"/>
                <w:lang w:val="en-AU"/>
              </w:rPr>
            </w:pPr>
          </w:p>
        </w:tc>
        <w:tc>
          <w:tcPr>
            <w:tcW w:w="4152" w:type="dxa"/>
            <w:shd w:val="clear" w:color="auto" w:fill="F0EEEA" w:themeFill="background2"/>
          </w:tcPr>
          <w:p w14:paraId="4DC7C40B" w14:textId="77777777" w:rsidR="001B51C8" w:rsidRPr="00F61D98" w:rsidRDefault="001B51C8" w:rsidP="006221D9">
            <w:pPr>
              <w:pStyle w:val="Tablecopy-nospacing0"/>
              <w:rPr>
                <w:sz w:val="16"/>
                <w:szCs w:val="16"/>
                <w:lang w:val="en-AU"/>
              </w:rPr>
            </w:pPr>
          </w:p>
        </w:tc>
      </w:tr>
      <w:tr w:rsidR="001B51C8" w:rsidRPr="00F61D98" w14:paraId="2E80F75D" w14:textId="77777777" w:rsidTr="006221D9">
        <w:tc>
          <w:tcPr>
            <w:tcW w:w="2643" w:type="dxa"/>
            <w:shd w:val="clear" w:color="auto" w:fill="F0EEEA" w:themeFill="background2"/>
            <w:vAlign w:val="center"/>
          </w:tcPr>
          <w:p w14:paraId="5F36F1A8" w14:textId="77777777" w:rsidR="001B51C8" w:rsidRPr="00F61D98" w:rsidRDefault="001B51C8" w:rsidP="006221D9">
            <w:pPr>
              <w:pStyle w:val="Tablecopy-nospacing0"/>
              <w:rPr>
                <w:b/>
                <w:sz w:val="16"/>
                <w:szCs w:val="16"/>
                <w:lang w:val="en-AU"/>
              </w:rPr>
            </w:pPr>
          </w:p>
        </w:tc>
        <w:tc>
          <w:tcPr>
            <w:tcW w:w="4196" w:type="dxa"/>
            <w:shd w:val="clear" w:color="auto" w:fill="F0EEEA" w:themeFill="background2"/>
          </w:tcPr>
          <w:p w14:paraId="59E19405" w14:textId="77777777" w:rsidR="001B51C8" w:rsidRPr="00F61D98" w:rsidRDefault="001B51C8" w:rsidP="006221D9">
            <w:pPr>
              <w:pStyle w:val="TableCopy-NoSpacing"/>
              <w:jc w:val="center"/>
              <w:rPr>
                <w:b/>
                <w:szCs w:val="16"/>
                <w:lang w:val="en-AU"/>
              </w:rPr>
            </w:pPr>
          </w:p>
        </w:tc>
        <w:tc>
          <w:tcPr>
            <w:tcW w:w="3206" w:type="dxa"/>
            <w:shd w:val="clear" w:color="auto" w:fill="F0EEEA" w:themeFill="background2"/>
          </w:tcPr>
          <w:p w14:paraId="3DF8636D" w14:textId="77777777" w:rsidR="001B51C8" w:rsidRPr="00F61D98" w:rsidRDefault="001B51C8" w:rsidP="006221D9">
            <w:pPr>
              <w:pStyle w:val="Tablecopy-nospacing0"/>
              <w:rPr>
                <w:sz w:val="16"/>
                <w:szCs w:val="16"/>
                <w:lang w:val="en-AU"/>
              </w:rPr>
            </w:pPr>
          </w:p>
        </w:tc>
        <w:tc>
          <w:tcPr>
            <w:tcW w:w="4152" w:type="dxa"/>
            <w:shd w:val="clear" w:color="auto" w:fill="F0EEEA" w:themeFill="background2"/>
          </w:tcPr>
          <w:p w14:paraId="7D0B1DBE" w14:textId="77777777" w:rsidR="001B51C8" w:rsidRPr="00F61D98" w:rsidRDefault="001B51C8" w:rsidP="006221D9">
            <w:pPr>
              <w:pStyle w:val="Tablecopy-nospacing0"/>
              <w:rPr>
                <w:sz w:val="16"/>
                <w:szCs w:val="16"/>
                <w:lang w:val="en-AU"/>
              </w:rPr>
            </w:pPr>
          </w:p>
        </w:tc>
      </w:tr>
    </w:tbl>
    <w:p w14:paraId="622AA934" w14:textId="35F914B5" w:rsidR="001B51C8" w:rsidRPr="00F61D98" w:rsidRDefault="001B51C8" w:rsidP="004355D7">
      <w:pPr>
        <w:widowControl/>
        <w:suppressAutoHyphens w:val="0"/>
        <w:autoSpaceDE/>
        <w:autoSpaceDN/>
        <w:adjustRightInd/>
        <w:spacing w:after="0" w:line="240" w:lineRule="auto"/>
        <w:textAlignment w:val="auto"/>
        <w:outlineLvl w:val="9"/>
        <w:rPr>
          <w:lang w:val="en-AU" w:eastAsia="zh-CN"/>
        </w:rPr>
        <w:sectPr w:rsidR="001B51C8" w:rsidRPr="00F61D98" w:rsidSect="00E21E50">
          <w:pgSz w:w="16838" w:h="11906" w:orient="landscape"/>
          <w:pgMar w:top="1440" w:right="1440" w:bottom="1440" w:left="1440" w:header="709" w:footer="567" w:gutter="0"/>
          <w:cols w:space="708"/>
          <w:docGrid w:linePitch="360"/>
        </w:sectPr>
      </w:pPr>
      <w:r w:rsidRPr="00F61D98">
        <w:rPr>
          <w:lang w:val="en-AU" w:eastAsia="zh-CN"/>
        </w:rPr>
        <w:br w:type="page"/>
      </w:r>
    </w:p>
    <w:p w14:paraId="3D5F4336" w14:textId="186BB2C8" w:rsidR="004355D7" w:rsidRPr="00F61D98" w:rsidRDefault="004355D7" w:rsidP="0031240A">
      <w:pPr>
        <w:pStyle w:val="Heading20"/>
        <w:rPr>
          <w:lang w:eastAsia="zh-CN"/>
        </w:rPr>
      </w:pPr>
      <w:bookmarkStart w:id="33" w:name="_Toc199410706"/>
      <w:r w:rsidRPr="00F61D98">
        <w:rPr>
          <w:lang w:eastAsia="zh-CN"/>
        </w:rPr>
        <w:lastRenderedPageBreak/>
        <w:t>Appendix L – Risk Management Glossary</w:t>
      </w:r>
      <w:bookmarkEnd w:id="33"/>
    </w:p>
    <w:p w14:paraId="76B651EF" w14:textId="1762A0B1" w:rsidR="001B51C8" w:rsidRPr="00F61D98" w:rsidRDefault="001B51C8" w:rsidP="001B51C8">
      <w:pPr>
        <w:rPr>
          <w:lang w:val="en-AU" w:eastAsia="zh-CN"/>
        </w:rPr>
      </w:pPr>
      <w:r w:rsidRPr="00F61D98">
        <w:rPr>
          <w:lang w:val="en-AU" w:eastAsia="zh-CN"/>
        </w:rPr>
        <w:t>Adapted from AS/NZS ISO 31000:2018- Risk management guide</w:t>
      </w:r>
    </w:p>
    <w:p w14:paraId="3940D49C" w14:textId="6A753BBC" w:rsidR="0031240A" w:rsidRPr="00F61D98" w:rsidRDefault="0031240A" w:rsidP="004355D7">
      <w:pPr>
        <w:widowControl/>
        <w:suppressAutoHyphens w:val="0"/>
        <w:autoSpaceDE/>
        <w:autoSpaceDN/>
        <w:adjustRightInd/>
        <w:spacing w:after="0" w:line="240" w:lineRule="auto"/>
        <w:textAlignment w:val="auto"/>
        <w:outlineLvl w:val="9"/>
        <w:rPr>
          <w:lang w:val="en-AU" w:eastAsia="zh-CN"/>
        </w:rPr>
      </w:pPr>
    </w:p>
    <w:tbl>
      <w:tblPr>
        <w:tblStyle w:val="LightList"/>
        <w:tblW w:w="9000" w:type="dxa"/>
        <w:tblBorders>
          <w:top w:val="none" w:sz="0" w:space="0" w:color="auto"/>
          <w:bottom w:val="none" w:sz="0" w:space="0" w:color="auto"/>
          <w:insideH w:val="single" w:sz="4" w:space="0" w:color="002A3A"/>
        </w:tblBorders>
        <w:tblCellMar>
          <w:left w:w="340" w:type="dxa"/>
          <w:right w:w="340" w:type="dxa"/>
        </w:tblCellMar>
        <w:tblLook w:val="04A0" w:firstRow="1" w:lastRow="0" w:firstColumn="1" w:lastColumn="0" w:noHBand="0" w:noVBand="1"/>
      </w:tblPr>
      <w:tblGrid>
        <w:gridCol w:w="2401"/>
        <w:gridCol w:w="6599"/>
      </w:tblGrid>
      <w:tr w:rsidR="001B51C8" w:rsidRPr="00F61D98" w14:paraId="700199DD" w14:textId="77777777" w:rsidTr="00D57114">
        <w:trPr>
          <w:cnfStyle w:val="100000000000" w:firstRow="1" w:lastRow="0" w:firstColumn="0" w:lastColumn="0" w:oddVBand="0" w:evenVBand="0" w:oddHBand="0"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2401" w:type="dxa"/>
            <w:tcBorders>
              <w:top w:val="nil"/>
              <w:bottom w:val="single" w:sz="4" w:space="0" w:color="003A70"/>
            </w:tcBorders>
            <w:shd w:val="clear" w:color="auto" w:fill="F1EFEB"/>
          </w:tcPr>
          <w:p w14:paraId="3D11676D" w14:textId="77777777" w:rsidR="001B51C8" w:rsidRPr="00F61D98" w:rsidRDefault="001B51C8" w:rsidP="006221D9">
            <w:pPr>
              <w:pStyle w:val="Tablecopy-nospacing0"/>
              <w:rPr>
                <w:sz w:val="16"/>
                <w:lang w:val="en-AU"/>
              </w:rPr>
            </w:pPr>
            <w:r w:rsidRPr="00F61D98">
              <w:rPr>
                <w:sz w:val="16"/>
                <w:lang w:val="en-AU"/>
              </w:rPr>
              <w:t>communication and consultation</w:t>
            </w:r>
          </w:p>
        </w:tc>
        <w:tc>
          <w:tcPr>
            <w:tcW w:w="6599" w:type="dxa"/>
            <w:tcBorders>
              <w:top w:val="nil"/>
              <w:bottom w:val="single" w:sz="4" w:space="0" w:color="003A70"/>
            </w:tcBorders>
            <w:shd w:val="clear" w:color="auto" w:fill="auto"/>
          </w:tcPr>
          <w:p w14:paraId="5FB9A526" w14:textId="77777777" w:rsidR="001B51C8" w:rsidRPr="00F61D98" w:rsidRDefault="001B51C8" w:rsidP="001B51C8">
            <w:pPr>
              <w:pStyle w:val="TableCopy-NoSpacing"/>
              <w:cnfStyle w:val="100000000000" w:firstRow="1" w:lastRow="0" w:firstColumn="0" w:lastColumn="0" w:oddVBand="0" w:evenVBand="0" w:oddHBand="0" w:evenHBand="0" w:firstRowFirstColumn="0" w:firstRowLastColumn="0" w:lastRowFirstColumn="0" w:lastRowLastColumn="0"/>
              <w:rPr>
                <w:b w:val="0"/>
                <w:lang w:val="en-AU"/>
              </w:rPr>
            </w:pPr>
            <w:r w:rsidRPr="00F61D98">
              <w:rPr>
                <w:b w:val="0"/>
                <w:lang w:val="en-AU"/>
              </w:rPr>
              <w:t xml:space="preserve">processes to provide, share or obtain information and to engage in dialogue with stakeholders and others regarding the management of risk </w:t>
            </w:r>
          </w:p>
        </w:tc>
      </w:tr>
      <w:tr w:rsidR="001B51C8" w:rsidRPr="00F61D98" w14:paraId="2DD6C1E7" w14:textId="77777777" w:rsidTr="00D57114">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2401" w:type="dxa"/>
            <w:tcBorders>
              <w:top w:val="single" w:sz="4" w:space="0" w:color="003A70"/>
              <w:bottom w:val="single" w:sz="4" w:space="0" w:color="003A70"/>
            </w:tcBorders>
            <w:shd w:val="clear" w:color="auto" w:fill="F1EFEB"/>
          </w:tcPr>
          <w:p w14:paraId="0878A52E" w14:textId="77777777" w:rsidR="001B51C8" w:rsidRPr="00F61D98" w:rsidRDefault="001B51C8" w:rsidP="006221D9">
            <w:pPr>
              <w:pStyle w:val="Tablecopy-nospacing0"/>
              <w:rPr>
                <w:sz w:val="16"/>
                <w:lang w:val="en-AU"/>
              </w:rPr>
            </w:pPr>
            <w:r w:rsidRPr="00F61D98">
              <w:rPr>
                <w:sz w:val="16"/>
                <w:lang w:val="en-AU"/>
              </w:rPr>
              <w:t>consequence</w:t>
            </w:r>
          </w:p>
        </w:tc>
        <w:tc>
          <w:tcPr>
            <w:tcW w:w="6599" w:type="dxa"/>
            <w:tcBorders>
              <w:top w:val="single" w:sz="4" w:space="0" w:color="003A70"/>
              <w:bottom w:val="single" w:sz="4" w:space="0" w:color="003A70"/>
            </w:tcBorders>
          </w:tcPr>
          <w:p w14:paraId="17658CC9" w14:textId="77777777" w:rsidR="001B51C8" w:rsidRPr="00F61D98" w:rsidRDefault="001B51C8" w:rsidP="001B51C8">
            <w:pPr>
              <w:pStyle w:val="TableCopy-NoSpacing"/>
              <w:cnfStyle w:val="000000100000" w:firstRow="0" w:lastRow="0" w:firstColumn="0" w:lastColumn="0" w:oddVBand="0" w:evenVBand="0" w:oddHBand="1" w:evenHBand="0" w:firstRowFirstColumn="0" w:firstRowLastColumn="0" w:lastRowFirstColumn="0" w:lastRowLastColumn="0"/>
              <w:rPr>
                <w:lang w:val="en-AU"/>
              </w:rPr>
            </w:pPr>
            <w:r w:rsidRPr="00F61D98">
              <w:rPr>
                <w:lang w:val="en-AU"/>
              </w:rPr>
              <w:t>outcome of an event affecting objectives</w:t>
            </w:r>
          </w:p>
        </w:tc>
      </w:tr>
      <w:tr w:rsidR="001B51C8" w:rsidRPr="00F61D98" w14:paraId="1094009A" w14:textId="77777777" w:rsidTr="00D57114">
        <w:trPr>
          <w:cnfStyle w:val="000000010000" w:firstRow="0" w:lastRow="0" w:firstColumn="0" w:lastColumn="0" w:oddVBand="0" w:evenVBand="0" w:oddHBand="0" w:evenHBand="1"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2401" w:type="dxa"/>
            <w:tcBorders>
              <w:top w:val="single" w:sz="4" w:space="0" w:color="003A70"/>
              <w:bottom w:val="single" w:sz="4" w:space="0" w:color="003A70"/>
            </w:tcBorders>
            <w:shd w:val="clear" w:color="auto" w:fill="F1EFEB"/>
          </w:tcPr>
          <w:p w14:paraId="22D98E51" w14:textId="77777777" w:rsidR="001B51C8" w:rsidRPr="00F61D98" w:rsidRDefault="001B51C8" w:rsidP="006221D9">
            <w:pPr>
              <w:pStyle w:val="Tablecopy-nospacing0"/>
              <w:rPr>
                <w:sz w:val="16"/>
                <w:lang w:val="en-AU"/>
              </w:rPr>
            </w:pPr>
            <w:r w:rsidRPr="00F61D98">
              <w:rPr>
                <w:sz w:val="16"/>
                <w:lang w:val="en-AU"/>
              </w:rPr>
              <w:t>control</w:t>
            </w:r>
          </w:p>
        </w:tc>
        <w:tc>
          <w:tcPr>
            <w:tcW w:w="6599" w:type="dxa"/>
            <w:tcBorders>
              <w:top w:val="single" w:sz="4" w:space="0" w:color="003A70"/>
              <w:bottom w:val="single" w:sz="4" w:space="0" w:color="003A70"/>
            </w:tcBorders>
          </w:tcPr>
          <w:p w14:paraId="0F357346" w14:textId="77777777" w:rsidR="001B51C8" w:rsidRPr="00F61D98" w:rsidRDefault="001B51C8" w:rsidP="001B51C8">
            <w:pPr>
              <w:pStyle w:val="TableCopy-NoSpacing"/>
              <w:cnfStyle w:val="000000010000" w:firstRow="0" w:lastRow="0" w:firstColumn="0" w:lastColumn="0" w:oddVBand="0" w:evenVBand="0" w:oddHBand="0" w:evenHBand="1" w:firstRowFirstColumn="0" w:firstRowLastColumn="0" w:lastRowFirstColumn="0" w:lastRowLastColumn="0"/>
              <w:rPr>
                <w:lang w:val="en-AU"/>
              </w:rPr>
            </w:pPr>
            <w:r w:rsidRPr="00F61D98">
              <w:rPr>
                <w:lang w:val="en-AU"/>
              </w:rPr>
              <w:t>measure that is modifying risk</w:t>
            </w:r>
          </w:p>
        </w:tc>
      </w:tr>
      <w:tr w:rsidR="001B51C8" w:rsidRPr="00F61D98" w14:paraId="758AAAA6" w14:textId="77777777" w:rsidTr="00D57114">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2401" w:type="dxa"/>
            <w:tcBorders>
              <w:top w:val="single" w:sz="4" w:space="0" w:color="003A70"/>
              <w:bottom w:val="single" w:sz="4" w:space="0" w:color="003A70"/>
            </w:tcBorders>
            <w:shd w:val="clear" w:color="auto" w:fill="F1EFEB"/>
          </w:tcPr>
          <w:p w14:paraId="18E7C1F4" w14:textId="77777777" w:rsidR="001B51C8" w:rsidRPr="00F61D98" w:rsidRDefault="001B51C8" w:rsidP="006221D9">
            <w:pPr>
              <w:pStyle w:val="Tablecopy-nospacing0"/>
              <w:rPr>
                <w:sz w:val="16"/>
                <w:lang w:val="en-AU"/>
              </w:rPr>
            </w:pPr>
            <w:r w:rsidRPr="00F61D98">
              <w:rPr>
                <w:sz w:val="16"/>
                <w:lang w:val="en-AU"/>
              </w:rPr>
              <w:t>establishing the context</w:t>
            </w:r>
          </w:p>
        </w:tc>
        <w:tc>
          <w:tcPr>
            <w:tcW w:w="6599" w:type="dxa"/>
            <w:tcBorders>
              <w:top w:val="single" w:sz="4" w:space="0" w:color="003A70"/>
              <w:bottom w:val="single" w:sz="4" w:space="0" w:color="003A70"/>
            </w:tcBorders>
          </w:tcPr>
          <w:p w14:paraId="0E08755A" w14:textId="77777777" w:rsidR="001B51C8" w:rsidRPr="00F61D98" w:rsidRDefault="001B51C8" w:rsidP="001B51C8">
            <w:pPr>
              <w:pStyle w:val="TableCopy-NoSpacing"/>
              <w:cnfStyle w:val="000000100000" w:firstRow="0" w:lastRow="0" w:firstColumn="0" w:lastColumn="0" w:oddVBand="0" w:evenVBand="0" w:oddHBand="1" w:evenHBand="0" w:firstRowFirstColumn="0" w:firstRowLastColumn="0" w:lastRowFirstColumn="0" w:lastRowLastColumn="0"/>
              <w:rPr>
                <w:lang w:val="en-AU"/>
              </w:rPr>
            </w:pPr>
            <w:r w:rsidRPr="00F61D98">
              <w:rPr>
                <w:lang w:val="en-AU"/>
              </w:rPr>
              <w:t>defining the external and internal parameters to be taken into account when managing risk, and setting the scope and risk criteria for the risk management policy</w:t>
            </w:r>
          </w:p>
        </w:tc>
      </w:tr>
      <w:tr w:rsidR="001B51C8" w:rsidRPr="00F61D98" w14:paraId="74A4AFB0" w14:textId="77777777" w:rsidTr="00D57114">
        <w:trPr>
          <w:cnfStyle w:val="000000010000" w:firstRow="0" w:lastRow="0" w:firstColumn="0" w:lastColumn="0" w:oddVBand="0" w:evenVBand="0" w:oddHBand="0" w:evenHBand="1"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2401" w:type="dxa"/>
            <w:tcBorders>
              <w:top w:val="single" w:sz="4" w:space="0" w:color="003A70"/>
              <w:bottom w:val="single" w:sz="4" w:space="0" w:color="003A70"/>
            </w:tcBorders>
            <w:shd w:val="clear" w:color="auto" w:fill="F1EFEB"/>
          </w:tcPr>
          <w:p w14:paraId="63C1A1E8" w14:textId="77777777" w:rsidR="001B51C8" w:rsidRPr="00F61D98" w:rsidRDefault="001B51C8" w:rsidP="006221D9">
            <w:pPr>
              <w:pStyle w:val="Tablecopy-nospacing0"/>
              <w:rPr>
                <w:sz w:val="16"/>
                <w:lang w:val="en-AU"/>
              </w:rPr>
            </w:pPr>
            <w:r w:rsidRPr="00F61D98">
              <w:rPr>
                <w:sz w:val="16"/>
                <w:lang w:val="en-AU"/>
              </w:rPr>
              <w:t>external context</w:t>
            </w:r>
          </w:p>
        </w:tc>
        <w:tc>
          <w:tcPr>
            <w:tcW w:w="6599" w:type="dxa"/>
            <w:tcBorders>
              <w:top w:val="single" w:sz="4" w:space="0" w:color="003A70"/>
              <w:bottom w:val="single" w:sz="4" w:space="0" w:color="003A70"/>
            </w:tcBorders>
          </w:tcPr>
          <w:p w14:paraId="166D2803" w14:textId="77777777" w:rsidR="001B51C8" w:rsidRPr="00F61D98" w:rsidRDefault="001B51C8" w:rsidP="001B51C8">
            <w:pPr>
              <w:pStyle w:val="TableCopy-NoSpacing"/>
              <w:cnfStyle w:val="000000010000" w:firstRow="0" w:lastRow="0" w:firstColumn="0" w:lastColumn="0" w:oddVBand="0" w:evenVBand="0" w:oddHBand="0" w:evenHBand="1" w:firstRowFirstColumn="0" w:firstRowLastColumn="0" w:lastRowFirstColumn="0" w:lastRowLastColumn="0"/>
              <w:rPr>
                <w:rFonts w:eastAsia="Wingdings-Regular"/>
                <w:lang w:val="en-AU"/>
              </w:rPr>
            </w:pPr>
            <w:r w:rsidRPr="00F61D98">
              <w:rPr>
                <w:lang w:val="en-AU"/>
              </w:rPr>
              <w:t>external environment in which the organisation operates to achieve its objectives</w:t>
            </w:r>
          </w:p>
        </w:tc>
      </w:tr>
      <w:tr w:rsidR="001B51C8" w:rsidRPr="00F61D98" w14:paraId="24C47F6C" w14:textId="77777777" w:rsidTr="00D57114">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2401" w:type="dxa"/>
            <w:tcBorders>
              <w:top w:val="single" w:sz="4" w:space="0" w:color="003A70"/>
              <w:bottom w:val="single" w:sz="4" w:space="0" w:color="003A70"/>
            </w:tcBorders>
            <w:shd w:val="clear" w:color="auto" w:fill="F1EFEB"/>
          </w:tcPr>
          <w:p w14:paraId="6CF4E068" w14:textId="77777777" w:rsidR="001B51C8" w:rsidRPr="00F61D98" w:rsidRDefault="001B51C8" w:rsidP="006221D9">
            <w:pPr>
              <w:pStyle w:val="Tablecopy-nospacing0"/>
              <w:rPr>
                <w:sz w:val="16"/>
                <w:lang w:val="en-AU"/>
              </w:rPr>
            </w:pPr>
            <w:r w:rsidRPr="00F61D98">
              <w:rPr>
                <w:sz w:val="16"/>
                <w:lang w:val="en-AU"/>
              </w:rPr>
              <w:t>internal context</w:t>
            </w:r>
          </w:p>
        </w:tc>
        <w:tc>
          <w:tcPr>
            <w:tcW w:w="6599" w:type="dxa"/>
            <w:tcBorders>
              <w:top w:val="single" w:sz="4" w:space="0" w:color="003A70"/>
              <w:bottom w:val="single" w:sz="4" w:space="0" w:color="003A70"/>
            </w:tcBorders>
          </w:tcPr>
          <w:p w14:paraId="0951DE29" w14:textId="77777777" w:rsidR="001B51C8" w:rsidRPr="00F61D98" w:rsidRDefault="001B51C8" w:rsidP="001B51C8">
            <w:pPr>
              <w:pStyle w:val="TableCopy-NoSpacing"/>
              <w:cnfStyle w:val="000000100000" w:firstRow="0" w:lastRow="0" w:firstColumn="0" w:lastColumn="0" w:oddVBand="0" w:evenVBand="0" w:oddHBand="1" w:evenHBand="0" w:firstRowFirstColumn="0" w:firstRowLastColumn="0" w:lastRowFirstColumn="0" w:lastRowLastColumn="0"/>
              <w:rPr>
                <w:rFonts w:eastAsia="Wingdings-Regular"/>
                <w:lang w:val="en-AU"/>
              </w:rPr>
            </w:pPr>
            <w:r w:rsidRPr="00F61D98">
              <w:rPr>
                <w:lang w:val="en-AU"/>
              </w:rPr>
              <w:t>internal environment in which the organisation seeks to achieve its objectives</w:t>
            </w:r>
          </w:p>
        </w:tc>
      </w:tr>
      <w:tr w:rsidR="001B51C8" w:rsidRPr="00F61D98" w14:paraId="5B374E4B" w14:textId="77777777" w:rsidTr="00D57114">
        <w:trPr>
          <w:cnfStyle w:val="000000010000" w:firstRow="0" w:lastRow="0" w:firstColumn="0" w:lastColumn="0" w:oddVBand="0" w:evenVBand="0" w:oddHBand="0" w:evenHBand="1"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2401" w:type="dxa"/>
            <w:tcBorders>
              <w:top w:val="single" w:sz="4" w:space="0" w:color="003A70"/>
              <w:bottom w:val="single" w:sz="4" w:space="0" w:color="003A70"/>
            </w:tcBorders>
            <w:shd w:val="clear" w:color="auto" w:fill="F1EFEB"/>
          </w:tcPr>
          <w:p w14:paraId="21591260" w14:textId="77777777" w:rsidR="001B51C8" w:rsidRPr="00F61D98" w:rsidRDefault="001B51C8" w:rsidP="006221D9">
            <w:pPr>
              <w:pStyle w:val="Tablecopy-nospacing0"/>
              <w:rPr>
                <w:sz w:val="16"/>
                <w:lang w:val="en-AU"/>
              </w:rPr>
            </w:pPr>
            <w:r w:rsidRPr="00F61D98">
              <w:rPr>
                <w:sz w:val="16"/>
                <w:lang w:val="en-AU"/>
              </w:rPr>
              <w:t>level of risk</w:t>
            </w:r>
          </w:p>
        </w:tc>
        <w:tc>
          <w:tcPr>
            <w:tcW w:w="6599" w:type="dxa"/>
            <w:tcBorders>
              <w:top w:val="single" w:sz="4" w:space="0" w:color="003A70"/>
              <w:bottom w:val="single" w:sz="4" w:space="0" w:color="003A70"/>
            </w:tcBorders>
          </w:tcPr>
          <w:p w14:paraId="7122B2EE" w14:textId="77777777" w:rsidR="001B51C8" w:rsidRPr="00F61D98" w:rsidRDefault="001B51C8" w:rsidP="001B51C8">
            <w:pPr>
              <w:pStyle w:val="TableCopy-NoSpacing"/>
              <w:cnfStyle w:val="000000010000" w:firstRow="0" w:lastRow="0" w:firstColumn="0" w:lastColumn="0" w:oddVBand="0" w:evenVBand="0" w:oddHBand="0" w:evenHBand="1" w:firstRowFirstColumn="0" w:firstRowLastColumn="0" w:lastRowFirstColumn="0" w:lastRowLastColumn="0"/>
              <w:rPr>
                <w:rFonts w:eastAsia="Wingdings-Regular"/>
                <w:lang w:val="en-AU"/>
              </w:rPr>
            </w:pPr>
            <w:r w:rsidRPr="00F61D98">
              <w:rPr>
                <w:lang w:val="en-AU"/>
              </w:rPr>
              <w:t>scale of a risk, expressed in terms of consequences and likelihood</w:t>
            </w:r>
          </w:p>
        </w:tc>
      </w:tr>
      <w:tr w:rsidR="001B51C8" w:rsidRPr="00F61D98" w14:paraId="5CBAE59D" w14:textId="77777777" w:rsidTr="00D57114">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2401" w:type="dxa"/>
            <w:tcBorders>
              <w:top w:val="single" w:sz="4" w:space="0" w:color="003A70"/>
              <w:bottom w:val="single" w:sz="4" w:space="0" w:color="003A70"/>
            </w:tcBorders>
            <w:shd w:val="clear" w:color="auto" w:fill="F1EFEB"/>
          </w:tcPr>
          <w:p w14:paraId="73C37A92" w14:textId="77777777" w:rsidR="001B51C8" w:rsidRPr="00F61D98" w:rsidRDefault="001B51C8" w:rsidP="006221D9">
            <w:pPr>
              <w:pStyle w:val="Tablecopy-nospacing0"/>
              <w:rPr>
                <w:sz w:val="16"/>
                <w:lang w:val="en-AU"/>
              </w:rPr>
            </w:pPr>
            <w:r w:rsidRPr="00F61D98">
              <w:rPr>
                <w:sz w:val="16"/>
                <w:lang w:val="en-AU"/>
              </w:rPr>
              <w:t>likelihood</w:t>
            </w:r>
          </w:p>
        </w:tc>
        <w:tc>
          <w:tcPr>
            <w:tcW w:w="6599" w:type="dxa"/>
            <w:tcBorders>
              <w:top w:val="single" w:sz="4" w:space="0" w:color="003A70"/>
              <w:bottom w:val="single" w:sz="4" w:space="0" w:color="003A70"/>
            </w:tcBorders>
          </w:tcPr>
          <w:p w14:paraId="2D421F63" w14:textId="77777777" w:rsidR="001B51C8" w:rsidRPr="00F61D98" w:rsidRDefault="001B51C8" w:rsidP="001B51C8">
            <w:pPr>
              <w:pStyle w:val="TableCopy-NoSpacing"/>
              <w:cnfStyle w:val="000000100000" w:firstRow="0" w:lastRow="0" w:firstColumn="0" w:lastColumn="0" w:oddVBand="0" w:evenVBand="0" w:oddHBand="1" w:evenHBand="0" w:firstRowFirstColumn="0" w:firstRowLastColumn="0" w:lastRowFirstColumn="0" w:lastRowLastColumn="0"/>
              <w:rPr>
                <w:rFonts w:eastAsia="Wingdings-Regular"/>
                <w:lang w:val="en-AU"/>
              </w:rPr>
            </w:pPr>
            <w:r w:rsidRPr="00F61D98">
              <w:rPr>
                <w:lang w:val="en-AU"/>
              </w:rPr>
              <w:t>chance of something happening</w:t>
            </w:r>
          </w:p>
        </w:tc>
      </w:tr>
      <w:tr w:rsidR="001B51C8" w:rsidRPr="00F61D98" w14:paraId="36D7C5F0" w14:textId="77777777" w:rsidTr="00D57114">
        <w:trPr>
          <w:cnfStyle w:val="000000010000" w:firstRow="0" w:lastRow="0" w:firstColumn="0" w:lastColumn="0" w:oddVBand="0" w:evenVBand="0" w:oddHBand="0" w:evenHBand="1"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2401" w:type="dxa"/>
            <w:tcBorders>
              <w:top w:val="single" w:sz="4" w:space="0" w:color="003A70"/>
              <w:bottom w:val="single" w:sz="4" w:space="0" w:color="003A70"/>
            </w:tcBorders>
            <w:shd w:val="clear" w:color="auto" w:fill="F1EFEB"/>
          </w:tcPr>
          <w:p w14:paraId="0907B146" w14:textId="77777777" w:rsidR="001B51C8" w:rsidRPr="00F61D98" w:rsidRDefault="001B51C8" w:rsidP="006221D9">
            <w:pPr>
              <w:pStyle w:val="Tablecopy-nospacing0"/>
              <w:rPr>
                <w:sz w:val="16"/>
                <w:lang w:val="en-AU"/>
              </w:rPr>
            </w:pPr>
            <w:r w:rsidRPr="00F61D98">
              <w:rPr>
                <w:sz w:val="16"/>
                <w:lang w:val="en-AU"/>
              </w:rPr>
              <w:t>monitoring</w:t>
            </w:r>
          </w:p>
        </w:tc>
        <w:tc>
          <w:tcPr>
            <w:tcW w:w="6599" w:type="dxa"/>
            <w:tcBorders>
              <w:top w:val="single" w:sz="4" w:space="0" w:color="003A70"/>
              <w:bottom w:val="single" w:sz="4" w:space="0" w:color="003A70"/>
            </w:tcBorders>
          </w:tcPr>
          <w:p w14:paraId="072879DD" w14:textId="77777777" w:rsidR="001B51C8" w:rsidRPr="00F61D98" w:rsidRDefault="001B51C8" w:rsidP="001B51C8">
            <w:pPr>
              <w:pStyle w:val="TableCopy-NoSpacing"/>
              <w:cnfStyle w:val="000000010000" w:firstRow="0" w:lastRow="0" w:firstColumn="0" w:lastColumn="0" w:oddVBand="0" w:evenVBand="0" w:oddHBand="0" w:evenHBand="1" w:firstRowFirstColumn="0" w:firstRowLastColumn="0" w:lastRowFirstColumn="0" w:lastRowLastColumn="0"/>
              <w:rPr>
                <w:rFonts w:eastAsia="Wingdings-Regular"/>
                <w:lang w:val="en-AU"/>
              </w:rPr>
            </w:pPr>
            <w:r w:rsidRPr="00F61D98">
              <w:rPr>
                <w:lang w:val="en-AU"/>
              </w:rPr>
              <w:t>continual checking, supervising, observing or determining the status of a risk to identify changes required or expected</w:t>
            </w:r>
          </w:p>
        </w:tc>
      </w:tr>
      <w:tr w:rsidR="001B51C8" w:rsidRPr="00F61D98" w14:paraId="4E1E032E" w14:textId="77777777" w:rsidTr="00D57114">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2401" w:type="dxa"/>
            <w:tcBorders>
              <w:top w:val="single" w:sz="4" w:space="0" w:color="003A70"/>
              <w:bottom w:val="single" w:sz="4" w:space="0" w:color="003A70"/>
            </w:tcBorders>
            <w:shd w:val="clear" w:color="auto" w:fill="F1EFEB"/>
          </w:tcPr>
          <w:p w14:paraId="0ED159F0" w14:textId="77777777" w:rsidR="001B51C8" w:rsidRPr="00F61D98" w:rsidRDefault="001B51C8" w:rsidP="006221D9">
            <w:pPr>
              <w:pStyle w:val="Tablecopy-nospacing0"/>
              <w:rPr>
                <w:sz w:val="16"/>
                <w:lang w:val="en-AU"/>
              </w:rPr>
            </w:pPr>
            <w:r w:rsidRPr="00F61D98">
              <w:rPr>
                <w:sz w:val="16"/>
                <w:lang w:val="en-AU"/>
              </w:rPr>
              <w:t>residual risk</w:t>
            </w:r>
          </w:p>
        </w:tc>
        <w:tc>
          <w:tcPr>
            <w:tcW w:w="6599" w:type="dxa"/>
            <w:tcBorders>
              <w:top w:val="single" w:sz="4" w:space="0" w:color="003A70"/>
              <w:bottom w:val="single" w:sz="4" w:space="0" w:color="003A70"/>
            </w:tcBorders>
          </w:tcPr>
          <w:p w14:paraId="1074062F" w14:textId="77777777" w:rsidR="001B51C8" w:rsidRPr="00F61D98" w:rsidRDefault="001B51C8" w:rsidP="001B51C8">
            <w:pPr>
              <w:pStyle w:val="TableCopy-NoSpacing"/>
              <w:cnfStyle w:val="000000100000" w:firstRow="0" w:lastRow="0" w:firstColumn="0" w:lastColumn="0" w:oddVBand="0" w:evenVBand="0" w:oddHBand="1" w:evenHBand="0" w:firstRowFirstColumn="0" w:firstRowLastColumn="0" w:lastRowFirstColumn="0" w:lastRowLastColumn="0"/>
              <w:rPr>
                <w:rFonts w:eastAsia="Wingdings-Regular"/>
                <w:lang w:val="en-AU"/>
              </w:rPr>
            </w:pPr>
            <w:r w:rsidRPr="00F61D98">
              <w:rPr>
                <w:lang w:val="en-AU"/>
              </w:rPr>
              <w:t>risk remaining after risk treatment</w:t>
            </w:r>
          </w:p>
        </w:tc>
      </w:tr>
      <w:tr w:rsidR="001B51C8" w:rsidRPr="00F61D98" w14:paraId="35CE9FAA" w14:textId="77777777" w:rsidTr="00D57114">
        <w:trPr>
          <w:cnfStyle w:val="000000010000" w:firstRow="0" w:lastRow="0" w:firstColumn="0" w:lastColumn="0" w:oddVBand="0" w:evenVBand="0" w:oddHBand="0" w:evenHBand="1"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2401" w:type="dxa"/>
            <w:tcBorders>
              <w:top w:val="single" w:sz="4" w:space="0" w:color="003A70"/>
              <w:bottom w:val="single" w:sz="4" w:space="0" w:color="003A70"/>
            </w:tcBorders>
            <w:shd w:val="clear" w:color="auto" w:fill="F1EFEB"/>
          </w:tcPr>
          <w:p w14:paraId="706CC7D6" w14:textId="77777777" w:rsidR="001B51C8" w:rsidRPr="00F61D98" w:rsidRDefault="001B51C8" w:rsidP="006221D9">
            <w:pPr>
              <w:pStyle w:val="Tablecopy-nospacing0"/>
              <w:rPr>
                <w:sz w:val="16"/>
                <w:lang w:val="en-AU"/>
              </w:rPr>
            </w:pPr>
            <w:r w:rsidRPr="00F61D98">
              <w:rPr>
                <w:sz w:val="16"/>
                <w:lang w:val="en-AU"/>
              </w:rPr>
              <w:t>risk</w:t>
            </w:r>
          </w:p>
        </w:tc>
        <w:tc>
          <w:tcPr>
            <w:tcW w:w="6599" w:type="dxa"/>
            <w:tcBorders>
              <w:top w:val="single" w:sz="4" w:space="0" w:color="003A70"/>
              <w:bottom w:val="single" w:sz="4" w:space="0" w:color="003A70"/>
            </w:tcBorders>
          </w:tcPr>
          <w:p w14:paraId="183B4B90" w14:textId="77777777" w:rsidR="001B51C8" w:rsidRPr="00F61D98" w:rsidRDefault="001B51C8" w:rsidP="001B51C8">
            <w:pPr>
              <w:pStyle w:val="TableCopy-NoSpacing"/>
              <w:cnfStyle w:val="000000010000" w:firstRow="0" w:lastRow="0" w:firstColumn="0" w:lastColumn="0" w:oddVBand="0" w:evenVBand="0" w:oddHBand="0" w:evenHBand="1" w:firstRowFirstColumn="0" w:firstRowLastColumn="0" w:lastRowFirstColumn="0" w:lastRowLastColumn="0"/>
              <w:rPr>
                <w:rFonts w:eastAsia="Wingdings-Regular"/>
                <w:lang w:val="en-AU"/>
              </w:rPr>
            </w:pPr>
            <w:r w:rsidRPr="00F61D98">
              <w:rPr>
                <w:lang w:val="en-AU"/>
              </w:rPr>
              <w:t xml:space="preserve">effect of uncertainty on objectives </w:t>
            </w:r>
          </w:p>
        </w:tc>
      </w:tr>
      <w:tr w:rsidR="001B51C8" w:rsidRPr="00F61D98" w14:paraId="13F9B0DE" w14:textId="77777777" w:rsidTr="00D57114">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2401" w:type="dxa"/>
            <w:tcBorders>
              <w:top w:val="single" w:sz="4" w:space="0" w:color="003A70"/>
              <w:bottom w:val="single" w:sz="4" w:space="0" w:color="003A70"/>
            </w:tcBorders>
            <w:shd w:val="clear" w:color="auto" w:fill="F1EFEB"/>
          </w:tcPr>
          <w:p w14:paraId="52D01A1E" w14:textId="77777777" w:rsidR="001B51C8" w:rsidRPr="00F61D98" w:rsidRDefault="001B51C8" w:rsidP="006221D9">
            <w:pPr>
              <w:pStyle w:val="Tablecopy-nospacing0"/>
              <w:rPr>
                <w:sz w:val="16"/>
                <w:lang w:val="en-AU"/>
              </w:rPr>
            </w:pPr>
            <w:r w:rsidRPr="00F61D98">
              <w:rPr>
                <w:sz w:val="16"/>
                <w:lang w:val="en-AU"/>
              </w:rPr>
              <w:t>risk analysis</w:t>
            </w:r>
          </w:p>
        </w:tc>
        <w:tc>
          <w:tcPr>
            <w:tcW w:w="6599" w:type="dxa"/>
            <w:tcBorders>
              <w:top w:val="single" w:sz="4" w:space="0" w:color="003A70"/>
              <w:bottom w:val="single" w:sz="4" w:space="0" w:color="003A70"/>
            </w:tcBorders>
          </w:tcPr>
          <w:p w14:paraId="1486D72E" w14:textId="77777777" w:rsidR="001B51C8" w:rsidRPr="00F61D98" w:rsidRDefault="001B51C8" w:rsidP="001B51C8">
            <w:pPr>
              <w:pStyle w:val="TableCopy-NoSpacing"/>
              <w:cnfStyle w:val="000000100000" w:firstRow="0" w:lastRow="0" w:firstColumn="0" w:lastColumn="0" w:oddVBand="0" w:evenVBand="0" w:oddHBand="1" w:evenHBand="0" w:firstRowFirstColumn="0" w:firstRowLastColumn="0" w:lastRowFirstColumn="0" w:lastRowLastColumn="0"/>
              <w:rPr>
                <w:rFonts w:eastAsia="Wingdings-Regular"/>
                <w:lang w:val="en-AU"/>
              </w:rPr>
            </w:pPr>
            <w:r w:rsidRPr="00F61D98">
              <w:rPr>
                <w:lang w:val="en-AU"/>
              </w:rPr>
              <w:t xml:space="preserve">process to understand an organisations risks and to determine the level of risk </w:t>
            </w:r>
          </w:p>
        </w:tc>
      </w:tr>
      <w:tr w:rsidR="001B51C8" w:rsidRPr="00F61D98" w14:paraId="585D8567" w14:textId="77777777" w:rsidTr="00D57114">
        <w:trPr>
          <w:cnfStyle w:val="000000010000" w:firstRow="0" w:lastRow="0" w:firstColumn="0" w:lastColumn="0" w:oddVBand="0" w:evenVBand="0" w:oddHBand="0" w:evenHBand="1"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2401" w:type="dxa"/>
            <w:tcBorders>
              <w:top w:val="single" w:sz="4" w:space="0" w:color="003A70"/>
              <w:bottom w:val="single" w:sz="4" w:space="0" w:color="003A70"/>
            </w:tcBorders>
            <w:shd w:val="clear" w:color="auto" w:fill="F1EFEB"/>
          </w:tcPr>
          <w:p w14:paraId="6D02EE1E" w14:textId="77777777" w:rsidR="001B51C8" w:rsidRPr="00F61D98" w:rsidRDefault="001B51C8" w:rsidP="006221D9">
            <w:pPr>
              <w:pStyle w:val="Tablecopy-nospacing0"/>
              <w:rPr>
                <w:sz w:val="16"/>
                <w:lang w:val="en-AU"/>
              </w:rPr>
            </w:pPr>
            <w:r w:rsidRPr="00F61D98">
              <w:rPr>
                <w:sz w:val="16"/>
                <w:lang w:val="en-AU"/>
              </w:rPr>
              <w:t>risk assessment</w:t>
            </w:r>
          </w:p>
        </w:tc>
        <w:tc>
          <w:tcPr>
            <w:tcW w:w="6599" w:type="dxa"/>
            <w:tcBorders>
              <w:top w:val="single" w:sz="4" w:space="0" w:color="003A70"/>
              <w:bottom w:val="single" w:sz="4" w:space="0" w:color="003A70"/>
            </w:tcBorders>
          </w:tcPr>
          <w:p w14:paraId="2475DAF4" w14:textId="77777777" w:rsidR="001B51C8" w:rsidRPr="00F61D98" w:rsidRDefault="001B51C8" w:rsidP="001B51C8">
            <w:pPr>
              <w:pStyle w:val="TableCopy-NoSpacing"/>
              <w:cnfStyle w:val="000000010000" w:firstRow="0" w:lastRow="0" w:firstColumn="0" w:lastColumn="0" w:oddVBand="0" w:evenVBand="0" w:oddHBand="0" w:evenHBand="1" w:firstRowFirstColumn="0" w:firstRowLastColumn="0" w:lastRowFirstColumn="0" w:lastRowLastColumn="0"/>
              <w:rPr>
                <w:rFonts w:eastAsia="Wingdings-Regular"/>
                <w:lang w:val="en-AU"/>
              </w:rPr>
            </w:pPr>
            <w:r w:rsidRPr="00F61D98">
              <w:rPr>
                <w:lang w:val="en-AU"/>
              </w:rPr>
              <w:t>process of risk identification, risk analysis and risk evaluation</w:t>
            </w:r>
          </w:p>
        </w:tc>
      </w:tr>
      <w:tr w:rsidR="001B51C8" w:rsidRPr="00F61D98" w14:paraId="77D1E38C" w14:textId="77777777" w:rsidTr="00D57114">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2401" w:type="dxa"/>
            <w:tcBorders>
              <w:top w:val="single" w:sz="4" w:space="0" w:color="003A70"/>
              <w:bottom w:val="single" w:sz="4" w:space="0" w:color="003A70"/>
            </w:tcBorders>
            <w:shd w:val="clear" w:color="auto" w:fill="F1EFEB"/>
          </w:tcPr>
          <w:p w14:paraId="16D39431" w14:textId="77777777" w:rsidR="001B51C8" w:rsidRPr="00F61D98" w:rsidRDefault="001B51C8" w:rsidP="006221D9">
            <w:pPr>
              <w:pStyle w:val="Tablecopy-nospacing0"/>
              <w:rPr>
                <w:sz w:val="16"/>
                <w:lang w:val="en-AU"/>
              </w:rPr>
            </w:pPr>
            <w:r w:rsidRPr="00F61D98">
              <w:rPr>
                <w:sz w:val="16"/>
                <w:lang w:val="en-AU"/>
              </w:rPr>
              <w:t>risk aversion</w:t>
            </w:r>
          </w:p>
        </w:tc>
        <w:tc>
          <w:tcPr>
            <w:tcW w:w="6599" w:type="dxa"/>
            <w:tcBorders>
              <w:top w:val="single" w:sz="4" w:space="0" w:color="003A70"/>
              <w:bottom w:val="single" w:sz="4" w:space="0" w:color="003A70"/>
            </w:tcBorders>
          </w:tcPr>
          <w:p w14:paraId="4DE8D220" w14:textId="77777777" w:rsidR="001B51C8" w:rsidRPr="00F61D98" w:rsidRDefault="001B51C8" w:rsidP="001B51C8">
            <w:pPr>
              <w:pStyle w:val="TableCopy-NoSpacing"/>
              <w:cnfStyle w:val="000000100000" w:firstRow="0" w:lastRow="0" w:firstColumn="0" w:lastColumn="0" w:oddVBand="0" w:evenVBand="0" w:oddHBand="1" w:evenHBand="0" w:firstRowFirstColumn="0" w:firstRowLastColumn="0" w:lastRowFirstColumn="0" w:lastRowLastColumn="0"/>
              <w:rPr>
                <w:rFonts w:eastAsia="Wingdings-Regular"/>
                <w:lang w:val="en-AU"/>
              </w:rPr>
            </w:pPr>
            <w:r w:rsidRPr="00F61D98">
              <w:rPr>
                <w:lang w:val="en-AU"/>
              </w:rPr>
              <w:t>attitude to turn away from risk</w:t>
            </w:r>
          </w:p>
        </w:tc>
      </w:tr>
      <w:tr w:rsidR="001B51C8" w:rsidRPr="00F61D98" w14:paraId="170DF08F" w14:textId="77777777" w:rsidTr="00D57114">
        <w:trPr>
          <w:cnfStyle w:val="000000010000" w:firstRow="0" w:lastRow="0" w:firstColumn="0" w:lastColumn="0" w:oddVBand="0" w:evenVBand="0" w:oddHBand="0" w:evenHBand="1"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2401" w:type="dxa"/>
            <w:tcBorders>
              <w:top w:val="single" w:sz="4" w:space="0" w:color="003A70"/>
              <w:bottom w:val="single" w:sz="4" w:space="0" w:color="003A70"/>
            </w:tcBorders>
            <w:shd w:val="clear" w:color="auto" w:fill="F1EFEB"/>
          </w:tcPr>
          <w:p w14:paraId="4A136E77" w14:textId="77777777" w:rsidR="001B51C8" w:rsidRPr="00F61D98" w:rsidRDefault="001B51C8" w:rsidP="006221D9">
            <w:pPr>
              <w:pStyle w:val="Tablecopy-nospacing0"/>
              <w:rPr>
                <w:sz w:val="16"/>
                <w:lang w:val="en-AU"/>
              </w:rPr>
            </w:pPr>
            <w:r w:rsidRPr="00F61D98">
              <w:rPr>
                <w:sz w:val="16"/>
                <w:lang w:val="en-AU"/>
              </w:rPr>
              <w:t>risk criteria</w:t>
            </w:r>
          </w:p>
        </w:tc>
        <w:tc>
          <w:tcPr>
            <w:tcW w:w="6599" w:type="dxa"/>
            <w:tcBorders>
              <w:top w:val="single" w:sz="4" w:space="0" w:color="003A70"/>
              <w:bottom w:val="single" w:sz="4" w:space="0" w:color="003A70"/>
            </w:tcBorders>
          </w:tcPr>
          <w:p w14:paraId="6681A7C4" w14:textId="77777777" w:rsidR="001B51C8" w:rsidRPr="00F61D98" w:rsidRDefault="001B51C8" w:rsidP="001B51C8">
            <w:pPr>
              <w:pStyle w:val="TableCopy-NoSpacing"/>
              <w:cnfStyle w:val="000000010000" w:firstRow="0" w:lastRow="0" w:firstColumn="0" w:lastColumn="0" w:oddVBand="0" w:evenVBand="0" w:oddHBand="0" w:evenHBand="1" w:firstRowFirstColumn="0" w:firstRowLastColumn="0" w:lastRowFirstColumn="0" w:lastRowLastColumn="0"/>
              <w:rPr>
                <w:rFonts w:eastAsia="Wingdings-Regular"/>
                <w:lang w:val="en-AU"/>
              </w:rPr>
            </w:pPr>
            <w:r w:rsidRPr="00F61D98">
              <w:rPr>
                <w:lang w:val="en-AU"/>
              </w:rPr>
              <w:t>reference against which the impact of a risk is evaluated</w:t>
            </w:r>
          </w:p>
        </w:tc>
      </w:tr>
      <w:tr w:rsidR="001B51C8" w:rsidRPr="00F61D98" w14:paraId="437499AD" w14:textId="77777777" w:rsidTr="00D57114">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2401" w:type="dxa"/>
            <w:tcBorders>
              <w:top w:val="single" w:sz="4" w:space="0" w:color="003A70"/>
              <w:bottom w:val="single" w:sz="4" w:space="0" w:color="003A70"/>
            </w:tcBorders>
            <w:shd w:val="clear" w:color="auto" w:fill="F1EFEB"/>
          </w:tcPr>
          <w:p w14:paraId="0CD25613" w14:textId="77777777" w:rsidR="001B51C8" w:rsidRPr="00F61D98" w:rsidRDefault="001B51C8" w:rsidP="006221D9">
            <w:pPr>
              <w:pStyle w:val="Tablecopy-nospacing0"/>
              <w:rPr>
                <w:sz w:val="16"/>
                <w:lang w:val="en-AU"/>
              </w:rPr>
            </w:pPr>
            <w:r w:rsidRPr="00F61D98">
              <w:rPr>
                <w:sz w:val="16"/>
                <w:lang w:val="en-AU"/>
              </w:rPr>
              <w:t>risk evaluation</w:t>
            </w:r>
          </w:p>
        </w:tc>
        <w:tc>
          <w:tcPr>
            <w:tcW w:w="6599" w:type="dxa"/>
            <w:tcBorders>
              <w:top w:val="single" w:sz="4" w:space="0" w:color="003A70"/>
              <w:bottom w:val="single" w:sz="4" w:space="0" w:color="003A70"/>
            </w:tcBorders>
          </w:tcPr>
          <w:p w14:paraId="7C3CCC3F" w14:textId="77777777" w:rsidR="001B51C8" w:rsidRPr="00F61D98" w:rsidRDefault="001B51C8" w:rsidP="001B51C8">
            <w:pPr>
              <w:pStyle w:val="TableCopy-NoSpacing"/>
              <w:cnfStyle w:val="000000100000" w:firstRow="0" w:lastRow="0" w:firstColumn="0" w:lastColumn="0" w:oddVBand="0" w:evenVBand="0" w:oddHBand="1" w:evenHBand="0" w:firstRowFirstColumn="0" w:firstRowLastColumn="0" w:lastRowFirstColumn="0" w:lastRowLastColumn="0"/>
              <w:rPr>
                <w:rFonts w:eastAsia="Wingdings-Regular"/>
                <w:lang w:val="en-AU"/>
              </w:rPr>
            </w:pPr>
            <w:r w:rsidRPr="00F61D98">
              <w:rPr>
                <w:lang w:val="en-AU"/>
              </w:rPr>
              <w:t>process of comparing of risk analysis with risk criteria to determine whether the risk and/or its impact is acceptable or tolerable</w:t>
            </w:r>
          </w:p>
        </w:tc>
      </w:tr>
      <w:tr w:rsidR="001B51C8" w:rsidRPr="00F61D98" w14:paraId="2BFE0128" w14:textId="77777777" w:rsidTr="00D57114">
        <w:trPr>
          <w:cnfStyle w:val="000000010000" w:firstRow="0" w:lastRow="0" w:firstColumn="0" w:lastColumn="0" w:oddVBand="0" w:evenVBand="0" w:oddHBand="0" w:evenHBand="1"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2401" w:type="dxa"/>
            <w:tcBorders>
              <w:top w:val="single" w:sz="4" w:space="0" w:color="003A70"/>
              <w:bottom w:val="single" w:sz="4" w:space="0" w:color="003A70"/>
            </w:tcBorders>
            <w:shd w:val="clear" w:color="auto" w:fill="F1EFEB"/>
          </w:tcPr>
          <w:p w14:paraId="6B386760" w14:textId="77777777" w:rsidR="001B51C8" w:rsidRPr="00F61D98" w:rsidRDefault="001B51C8" w:rsidP="006221D9">
            <w:pPr>
              <w:pStyle w:val="Tablecopy-nospacing0"/>
              <w:rPr>
                <w:sz w:val="16"/>
                <w:lang w:val="en-AU"/>
              </w:rPr>
            </w:pPr>
            <w:r w:rsidRPr="00F61D98">
              <w:rPr>
                <w:sz w:val="16"/>
                <w:lang w:val="en-AU"/>
              </w:rPr>
              <w:t>risk identification</w:t>
            </w:r>
          </w:p>
        </w:tc>
        <w:tc>
          <w:tcPr>
            <w:tcW w:w="6599" w:type="dxa"/>
            <w:tcBorders>
              <w:top w:val="single" w:sz="4" w:space="0" w:color="003A70"/>
              <w:bottom w:val="single" w:sz="4" w:space="0" w:color="003A70"/>
            </w:tcBorders>
          </w:tcPr>
          <w:p w14:paraId="6DE2AC6F" w14:textId="77777777" w:rsidR="001B51C8" w:rsidRPr="00F61D98" w:rsidRDefault="001B51C8" w:rsidP="001B51C8">
            <w:pPr>
              <w:pStyle w:val="TableCopy-NoSpacing"/>
              <w:cnfStyle w:val="000000010000" w:firstRow="0" w:lastRow="0" w:firstColumn="0" w:lastColumn="0" w:oddVBand="0" w:evenVBand="0" w:oddHBand="0" w:evenHBand="1" w:firstRowFirstColumn="0" w:firstRowLastColumn="0" w:lastRowFirstColumn="0" w:lastRowLastColumn="0"/>
              <w:rPr>
                <w:rFonts w:eastAsia="Wingdings-Regular"/>
                <w:lang w:val="en-AU"/>
              </w:rPr>
            </w:pPr>
            <w:r w:rsidRPr="00F61D98">
              <w:rPr>
                <w:lang w:val="en-AU"/>
              </w:rPr>
              <w:t xml:space="preserve">process of identifying and describing risks that can and will impact the organisations objectives </w:t>
            </w:r>
          </w:p>
        </w:tc>
      </w:tr>
      <w:tr w:rsidR="001B51C8" w:rsidRPr="00F61D98" w14:paraId="592B985B" w14:textId="77777777" w:rsidTr="00D57114">
        <w:tblPrEx>
          <w:tblBorders>
            <w:top w:val="single" w:sz="4" w:space="0" w:color="auto"/>
            <w:bottom w:val="single" w:sz="4" w:space="0" w:color="auto"/>
            <w:insideH w:val="single" w:sz="4" w:space="0" w:color="003A70" w:themeColor="text1"/>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2401" w:type="dxa"/>
          </w:tcPr>
          <w:p w14:paraId="29532B1A" w14:textId="77777777" w:rsidR="001B51C8" w:rsidRPr="00F61D98" w:rsidRDefault="001B51C8" w:rsidP="006221D9">
            <w:pPr>
              <w:pStyle w:val="Tablecopy-nospacing0"/>
              <w:rPr>
                <w:sz w:val="16"/>
                <w:lang w:val="en-AU"/>
              </w:rPr>
            </w:pPr>
            <w:r w:rsidRPr="00F61D98">
              <w:rPr>
                <w:sz w:val="16"/>
                <w:lang w:val="en-AU"/>
              </w:rPr>
              <w:t>risk management framework</w:t>
            </w:r>
          </w:p>
        </w:tc>
        <w:tc>
          <w:tcPr>
            <w:tcW w:w="6599" w:type="dxa"/>
          </w:tcPr>
          <w:p w14:paraId="76A954EA" w14:textId="77777777" w:rsidR="001B51C8" w:rsidRPr="00F61D98" w:rsidRDefault="001B51C8" w:rsidP="00D57114">
            <w:pPr>
              <w:pStyle w:val="TableCopy-NoSpacing"/>
              <w:ind w:left="185"/>
              <w:cnfStyle w:val="000000100000" w:firstRow="0" w:lastRow="0" w:firstColumn="0" w:lastColumn="0" w:oddVBand="0" w:evenVBand="0" w:oddHBand="1" w:evenHBand="0" w:firstRowFirstColumn="0" w:firstRowLastColumn="0" w:lastRowFirstColumn="0" w:lastRowLastColumn="0"/>
              <w:rPr>
                <w:rFonts w:eastAsia="Wingdings-Regular"/>
                <w:b/>
                <w:lang w:val="en-AU"/>
              </w:rPr>
            </w:pPr>
            <w:r w:rsidRPr="00F61D98">
              <w:rPr>
                <w:lang w:val="en-AU"/>
              </w:rPr>
              <w:t>components that outline the organisations approach for designing,  implementing, monitoring, reviewing and continually improving risk management throughout the organisation</w:t>
            </w:r>
          </w:p>
        </w:tc>
      </w:tr>
      <w:tr w:rsidR="001B51C8" w:rsidRPr="00F61D98" w14:paraId="1CE6E810" w14:textId="77777777" w:rsidTr="00D57114">
        <w:tblPrEx>
          <w:tblBorders>
            <w:top w:val="single" w:sz="4" w:space="0" w:color="auto"/>
            <w:bottom w:val="single" w:sz="4" w:space="0" w:color="auto"/>
            <w:insideH w:val="single" w:sz="4" w:space="0" w:color="003A70" w:themeColor="text1"/>
          </w:tblBorders>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2401" w:type="dxa"/>
          </w:tcPr>
          <w:p w14:paraId="7880C4EE" w14:textId="77777777" w:rsidR="001B51C8" w:rsidRPr="00F61D98" w:rsidRDefault="001B51C8" w:rsidP="006221D9">
            <w:pPr>
              <w:pStyle w:val="Tablecopy-nospacing0"/>
              <w:rPr>
                <w:sz w:val="16"/>
                <w:lang w:val="en-AU"/>
              </w:rPr>
            </w:pPr>
            <w:r w:rsidRPr="00F61D98">
              <w:rPr>
                <w:sz w:val="16"/>
                <w:lang w:val="en-AU"/>
              </w:rPr>
              <w:t>risk management policy</w:t>
            </w:r>
          </w:p>
        </w:tc>
        <w:tc>
          <w:tcPr>
            <w:tcW w:w="6599" w:type="dxa"/>
          </w:tcPr>
          <w:p w14:paraId="7F0FD18C" w14:textId="77777777" w:rsidR="001B51C8" w:rsidRPr="00F61D98" w:rsidRDefault="001B51C8" w:rsidP="00D57114">
            <w:pPr>
              <w:pStyle w:val="Tablecopy-nospacing0"/>
              <w:ind w:left="185"/>
              <w:cnfStyle w:val="000000010000" w:firstRow="0" w:lastRow="0" w:firstColumn="0" w:lastColumn="0" w:oddVBand="0" w:evenVBand="0" w:oddHBand="0" w:evenHBand="1" w:firstRowFirstColumn="0" w:firstRowLastColumn="0" w:lastRowFirstColumn="0" w:lastRowLastColumn="0"/>
              <w:rPr>
                <w:sz w:val="16"/>
                <w:lang w:val="en-AU"/>
              </w:rPr>
            </w:pPr>
            <w:r w:rsidRPr="00F61D98">
              <w:rPr>
                <w:sz w:val="16"/>
                <w:lang w:val="en-AU"/>
              </w:rPr>
              <w:t>statement of the organisations intentions and direction related to risk management</w:t>
            </w:r>
          </w:p>
        </w:tc>
      </w:tr>
      <w:tr w:rsidR="001B51C8" w:rsidRPr="00F61D98" w14:paraId="3F72ADCE" w14:textId="77777777" w:rsidTr="00D57114">
        <w:tblPrEx>
          <w:tblBorders>
            <w:top w:val="single" w:sz="4" w:space="0" w:color="auto"/>
            <w:bottom w:val="single" w:sz="4" w:space="0" w:color="auto"/>
            <w:insideH w:val="single" w:sz="4" w:space="0" w:color="003A70" w:themeColor="text1"/>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2401" w:type="dxa"/>
          </w:tcPr>
          <w:p w14:paraId="61617F8F" w14:textId="77777777" w:rsidR="001B51C8" w:rsidRPr="00F61D98" w:rsidRDefault="001B51C8" w:rsidP="006221D9">
            <w:pPr>
              <w:pStyle w:val="Tablecopy-nospacing0"/>
              <w:rPr>
                <w:sz w:val="16"/>
                <w:lang w:val="en-AU"/>
              </w:rPr>
            </w:pPr>
            <w:r w:rsidRPr="00F61D98">
              <w:rPr>
                <w:sz w:val="16"/>
                <w:lang w:val="en-AU"/>
              </w:rPr>
              <w:t>risk management process</w:t>
            </w:r>
          </w:p>
        </w:tc>
        <w:tc>
          <w:tcPr>
            <w:tcW w:w="6599" w:type="dxa"/>
          </w:tcPr>
          <w:p w14:paraId="7467714E" w14:textId="77777777" w:rsidR="001B51C8" w:rsidRPr="00F61D98" w:rsidRDefault="001B51C8" w:rsidP="00D57114">
            <w:pPr>
              <w:pStyle w:val="TableCopy-NoSpacing"/>
              <w:ind w:left="185"/>
              <w:cnfStyle w:val="000000100000" w:firstRow="0" w:lastRow="0" w:firstColumn="0" w:lastColumn="0" w:oddVBand="0" w:evenVBand="0" w:oddHBand="1" w:evenHBand="0" w:firstRowFirstColumn="0" w:firstRowLastColumn="0" w:lastRowFirstColumn="0" w:lastRowLastColumn="0"/>
              <w:rPr>
                <w:rFonts w:eastAsia="Wingdings-Regular"/>
                <w:lang w:val="en-AU"/>
              </w:rPr>
            </w:pPr>
            <w:r w:rsidRPr="00F61D98">
              <w:rPr>
                <w:lang w:val="en-AU"/>
              </w:rPr>
              <w:t>application of management policies, procedures and practices to the activities of communicating, consulting, establishing the context, and identifying, analysing, evaluating, treating, monitoring and reviewing risk</w:t>
            </w:r>
          </w:p>
        </w:tc>
      </w:tr>
      <w:tr w:rsidR="001B51C8" w:rsidRPr="00F61D98" w14:paraId="21E95E9B" w14:textId="77777777" w:rsidTr="00D57114">
        <w:tblPrEx>
          <w:tblBorders>
            <w:top w:val="single" w:sz="4" w:space="0" w:color="auto"/>
            <w:bottom w:val="single" w:sz="4" w:space="0" w:color="auto"/>
            <w:insideH w:val="single" w:sz="4" w:space="0" w:color="003A70" w:themeColor="text1"/>
          </w:tblBorders>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2401" w:type="dxa"/>
          </w:tcPr>
          <w:p w14:paraId="2D82840A" w14:textId="77777777" w:rsidR="001B51C8" w:rsidRPr="00F61D98" w:rsidRDefault="001B51C8" w:rsidP="006221D9">
            <w:pPr>
              <w:pStyle w:val="Tablecopy-nospacing0"/>
              <w:rPr>
                <w:sz w:val="16"/>
                <w:lang w:val="en-AU"/>
              </w:rPr>
            </w:pPr>
            <w:r w:rsidRPr="00F61D98">
              <w:rPr>
                <w:sz w:val="16"/>
                <w:lang w:val="en-AU"/>
              </w:rPr>
              <w:t xml:space="preserve">risk owner </w:t>
            </w:r>
          </w:p>
        </w:tc>
        <w:tc>
          <w:tcPr>
            <w:tcW w:w="6599" w:type="dxa"/>
          </w:tcPr>
          <w:p w14:paraId="03104310" w14:textId="77777777" w:rsidR="001B51C8" w:rsidRPr="00F61D98" w:rsidRDefault="001B51C8" w:rsidP="00D57114">
            <w:pPr>
              <w:pStyle w:val="TableCopy-NoSpacing"/>
              <w:ind w:left="185"/>
              <w:cnfStyle w:val="000000010000" w:firstRow="0" w:lastRow="0" w:firstColumn="0" w:lastColumn="0" w:oddVBand="0" w:evenVBand="0" w:oddHBand="0" w:evenHBand="1" w:firstRowFirstColumn="0" w:firstRowLastColumn="0" w:lastRowFirstColumn="0" w:lastRowLastColumn="0"/>
              <w:rPr>
                <w:rFonts w:eastAsia="Wingdings-Regular"/>
                <w:lang w:val="en-AU"/>
              </w:rPr>
            </w:pPr>
            <w:r w:rsidRPr="00F61D98">
              <w:rPr>
                <w:lang w:val="en-AU"/>
              </w:rPr>
              <w:t>person with the responsibility to manage a risk and coordinate the input of others.</w:t>
            </w:r>
          </w:p>
        </w:tc>
      </w:tr>
      <w:tr w:rsidR="001B51C8" w:rsidRPr="00F61D98" w14:paraId="5D8CC57D" w14:textId="77777777" w:rsidTr="00D57114">
        <w:tblPrEx>
          <w:tblBorders>
            <w:top w:val="single" w:sz="4" w:space="0" w:color="auto"/>
            <w:bottom w:val="single" w:sz="4" w:space="0" w:color="auto"/>
            <w:insideH w:val="single" w:sz="4" w:space="0" w:color="003A70" w:themeColor="text1"/>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2401" w:type="dxa"/>
          </w:tcPr>
          <w:p w14:paraId="10DF3715" w14:textId="77777777" w:rsidR="001B51C8" w:rsidRPr="00F61D98" w:rsidRDefault="001B51C8" w:rsidP="006221D9">
            <w:pPr>
              <w:pStyle w:val="Tablecopy-nospacing0"/>
              <w:rPr>
                <w:sz w:val="16"/>
                <w:lang w:val="en-AU"/>
              </w:rPr>
            </w:pPr>
            <w:r w:rsidRPr="00F61D98">
              <w:rPr>
                <w:sz w:val="16"/>
                <w:lang w:val="en-AU"/>
              </w:rPr>
              <w:lastRenderedPageBreak/>
              <w:t>risk profile</w:t>
            </w:r>
          </w:p>
        </w:tc>
        <w:tc>
          <w:tcPr>
            <w:tcW w:w="6599" w:type="dxa"/>
          </w:tcPr>
          <w:p w14:paraId="5E50D1C8" w14:textId="77777777" w:rsidR="001B51C8" w:rsidRPr="00F61D98" w:rsidRDefault="001B51C8" w:rsidP="00D57114">
            <w:pPr>
              <w:pStyle w:val="TableCopy-NoSpacing"/>
              <w:ind w:left="185"/>
              <w:cnfStyle w:val="000000100000" w:firstRow="0" w:lastRow="0" w:firstColumn="0" w:lastColumn="0" w:oddVBand="0" w:evenVBand="0" w:oddHBand="1" w:evenHBand="0" w:firstRowFirstColumn="0" w:firstRowLastColumn="0" w:lastRowFirstColumn="0" w:lastRowLastColumn="0"/>
              <w:rPr>
                <w:rFonts w:eastAsia="Wingdings-Regular"/>
                <w:lang w:val="en-AU"/>
              </w:rPr>
            </w:pPr>
            <w:r w:rsidRPr="00F61D98">
              <w:rPr>
                <w:lang w:val="en-AU"/>
              </w:rPr>
              <w:t>description of any set of risks</w:t>
            </w:r>
          </w:p>
        </w:tc>
      </w:tr>
      <w:tr w:rsidR="001B51C8" w:rsidRPr="00F61D98" w14:paraId="710E4160" w14:textId="77777777" w:rsidTr="00D57114">
        <w:tblPrEx>
          <w:tblBorders>
            <w:top w:val="single" w:sz="4" w:space="0" w:color="auto"/>
            <w:bottom w:val="single" w:sz="4" w:space="0" w:color="auto"/>
            <w:insideH w:val="single" w:sz="4" w:space="0" w:color="003A70" w:themeColor="text1"/>
          </w:tblBorders>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2401" w:type="dxa"/>
          </w:tcPr>
          <w:p w14:paraId="7C813276" w14:textId="77777777" w:rsidR="001B51C8" w:rsidRPr="00F61D98" w:rsidRDefault="001B51C8" w:rsidP="006221D9">
            <w:pPr>
              <w:pStyle w:val="Tablecopy-nospacing0"/>
              <w:rPr>
                <w:sz w:val="16"/>
                <w:lang w:val="en-AU"/>
              </w:rPr>
            </w:pPr>
            <w:r w:rsidRPr="00F61D98">
              <w:rPr>
                <w:sz w:val="16"/>
                <w:lang w:val="en-AU"/>
              </w:rPr>
              <w:t>risk review</w:t>
            </w:r>
          </w:p>
        </w:tc>
        <w:tc>
          <w:tcPr>
            <w:tcW w:w="6599" w:type="dxa"/>
          </w:tcPr>
          <w:p w14:paraId="0379C1D9" w14:textId="77777777" w:rsidR="001B51C8" w:rsidRPr="00F61D98" w:rsidRDefault="001B51C8" w:rsidP="00D57114">
            <w:pPr>
              <w:pStyle w:val="TableCopy-NoSpacing"/>
              <w:ind w:left="185"/>
              <w:cnfStyle w:val="000000010000" w:firstRow="0" w:lastRow="0" w:firstColumn="0" w:lastColumn="0" w:oddVBand="0" w:evenVBand="0" w:oddHBand="0" w:evenHBand="1" w:firstRowFirstColumn="0" w:firstRowLastColumn="0" w:lastRowFirstColumn="0" w:lastRowLastColumn="0"/>
              <w:rPr>
                <w:rFonts w:eastAsia="Wingdings-Regular"/>
                <w:lang w:val="en-AU"/>
              </w:rPr>
            </w:pPr>
            <w:r w:rsidRPr="00F61D98">
              <w:rPr>
                <w:lang w:val="en-AU"/>
              </w:rPr>
              <w:t>activity to determine the suitability, adequacy and effectiveness of risk management framework to achieve established objectives</w:t>
            </w:r>
          </w:p>
        </w:tc>
      </w:tr>
      <w:tr w:rsidR="001B51C8" w:rsidRPr="00F61D98" w14:paraId="54EC4835" w14:textId="77777777" w:rsidTr="00D57114">
        <w:tblPrEx>
          <w:tblBorders>
            <w:top w:val="single" w:sz="4" w:space="0" w:color="auto"/>
            <w:bottom w:val="single" w:sz="4" w:space="0" w:color="auto"/>
            <w:insideH w:val="single" w:sz="4" w:space="0" w:color="003A70" w:themeColor="text1"/>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2401" w:type="dxa"/>
          </w:tcPr>
          <w:p w14:paraId="4AEEEBC5" w14:textId="77777777" w:rsidR="001B51C8" w:rsidRPr="00F61D98" w:rsidRDefault="001B51C8" w:rsidP="006221D9">
            <w:pPr>
              <w:pStyle w:val="Tablecopy-nospacing0"/>
              <w:rPr>
                <w:sz w:val="16"/>
                <w:lang w:val="en-AU"/>
              </w:rPr>
            </w:pPr>
            <w:r w:rsidRPr="00F61D98">
              <w:rPr>
                <w:sz w:val="16"/>
                <w:lang w:val="en-AU"/>
              </w:rPr>
              <w:t>risk source</w:t>
            </w:r>
          </w:p>
        </w:tc>
        <w:tc>
          <w:tcPr>
            <w:tcW w:w="6599" w:type="dxa"/>
          </w:tcPr>
          <w:p w14:paraId="4AD7D3FC" w14:textId="77777777" w:rsidR="001B51C8" w:rsidRPr="00F61D98" w:rsidRDefault="001B51C8" w:rsidP="00D57114">
            <w:pPr>
              <w:pStyle w:val="TableCopy-NoSpacing"/>
              <w:ind w:left="185"/>
              <w:cnfStyle w:val="000000100000" w:firstRow="0" w:lastRow="0" w:firstColumn="0" w:lastColumn="0" w:oddVBand="0" w:evenVBand="0" w:oddHBand="1" w:evenHBand="0" w:firstRowFirstColumn="0" w:firstRowLastColumn="0" w:lastRowFirstColumn="0" w:lastRowLastColumn="0"/>
              <w:rPr>
                <w:rFonts w:eastAsia="Wingdings-Regular"/>
                <w:lang w:val="en-AU"/>
              </w:rPr>
            </w:pPr>
            <w:r w:rsidRPr="00F61D98">
              <w:rPr>
                <w:lang w:val="en-AU"/>
              </w:rPr>
              <w:t>Elements that have the potential to give rise to risk event</w:t>
            </w:r>
          </w:p>
        </w:tc>
      </w:tr>
      <w:tr w:rsidR="001B51C8" w:rsidRPr="00F61D98" w14:paraId="3E04E3E0" w14:textId="77777777" w:rsidTr="00D57114">
        <w:tblPrEx>
          <w:tblBorders>
            <w:top w:val="single" w:sz="4" w:space="0" w:color="auto"/>
            <w:bottom w:val="single" w:sz="4" w:space="0" w:color="auto"/>
            <w:insideH w:val="single" w:sz="4" w:space="0" w:color="003A70" w:themeColor="text1"/>
          </w:tblBorders>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2401" w:type="dxa"/>
          </w:tcPr>
          <w:p w14:paraId="079AF50B" w14:textId="77777777" w:rsidR="001B51C8" w:rsidRPr="00F61D98" w:rsidRDefault="001B51C8" w:rsidP="006221D9">
            <w:pPr>
              <w:pStyle w:val="Tablecopy-nospacing0"/>
              <w:rPr>
                <w:sz w:val="16"/>
                <w:lang w:val="en-AU"/>
              </w:rPr>
            </w:pPr>
            <w:r w:rsidRPr="00F61D98">
              <w:rPr>
                <w:sz w:val="16"/>
                <w:lang w:val="en-AU"/>
              </w:rPr>
              <w:t>risk treatment</w:t>
            </w:r>
          </w:p>
        </w:tc>
        <w:tc>
          <w:tcPr>
            <w:tcW w:w="6599" w:type="dxa"/>
          </w:tcPr>
          <w:p w14:paraId="5EB76E07" w14:textId="77777777" w:rsidR="001B51C8" w:rsidRPr="00F61D98" w:rsidRDefault="001B51C8" w:rsidP="00D57114">
            <w:pPr>
              <w:pStyle w:val="TableCopy-NoSpacing"/>
              <w:ind w:left="185"/>
              <w:cnfStyle w:val="000000010000" w:firstRow="0" w:lastRow="0" w:firstColumn="0" w:lastColumn="0" w:oddVBand="0" w:evenVBand="0" w:oddHBand="0" w:evenHBand="1" w:firstRowFirstColumn="0" w:firstRowLastColumn="0" w:lastRowFirstColumn="0" w:lastRowLastColumn="0"/>
              <w:rPr>
                <w:lang w:val="en-AU"/>
              </w:rPr>
            </w:pPr>
            <w:r w:rsidRPr="00F61D98">
              <w:rPr>
                <w:lang w:val="en-AU"/>
              </w:rPr>
              <w:t>process to modify risk</w:t>
            </w:r>
          </w:p>
        </w:tc>
      </w:tr>
    </w:tbl>
    <w:p w14:paraId="2E818D57" w14:textId="77777777" w:rsidR="001B51C8" w:rsidRPr="00F61D98" w:rsidRDefault="001B51C8" w:rsidP="004355D7">
      <w:pPr>
        <w:widowControl/>
        <w:suppressAutoHyphens w:val="0"/>
        <w:autoSpaceDE/>
        <w:autoSpaceDN/>
        <w:adjustRightInd/>
        <w:spacing w:after="0" w:line="240" w:lineRule="auto"/>
        <w:textAlignment w:val="auto"/>
        <w:outlineLvl w:val="9"/>
        <w:rPr>
          <w:lang w:val="en-AU" w:eastAsia="zh-CN"/>
        </w:rPr>
      </w:pPr>
    </w:p>
    <w:p w14:paraId="5CECDA71" w14:textId="77777777" w:rsidR="0031240A" w:rsidRPr="00F61D98" w:rsidRDefault="0031240A">
      <w:pPr>
        <w:widowControl/>
        <w:suppressAutoHyphens w:val="0"/>
        <w:autoSpaceDE/>
        <w:autoSpaceDN/>
        <w:adjustRightInd/>
        <w:spacing w:after="0" w:line="240" w:lineRule="auto"/>
        <w:textAlignment w:val="auto"/>
        <w:outlineLvl w:val="9"/>
        <w:rPr>
          <w:lang w:val="en-AU" w:eastAsia="zh-CN"/>
        </w:rPr>
      </w:pPr>
      <w:r w:rsidRPr="00F61D98">
        <w:rPr>
          <w:lang w:val="en-AU" w:eastAsia="zh-CN"/>
        </w:rPr>
        <w:br w:type="page"/>
      </w:r>
    </w:p>
    <w:p w14:paraId="21358494" w14:textId="22DEEB12" w:rsidR="004355D7" w:rsidRPr="00F61D98" w:rsidRDefault="004355D7" w:rsidP="004355D7">
      <w:pPr>
        <w:widowControl/>
        <w:suppressAutoHyphens w:val="0"/>
        <w:autoSpaceDE/>
        <w:autoSpaceDN/>
        <w:adjustRightInd/>
        <w:spacing w:after="0" w:line="240" w:lineRule="auto"/>
        <w:textAlignment w:val="auto"/>
        <w:outlineLvl w:val="9"/>
        <w:rPr>
          <w:rFonts w:ascii="Avenir Medium" w:eastAsiaTheme="majorEastAsia" w:hAnsi="Avenir Medium" w:cstheme="majorBidi"/>
          <w:bCs/>
          <w:color w:val="003A70"/>
          <w:sz w:val="48"/>
          <w:szCs w:val="88"/>
          <w:lang w:val="en-AU"/>
        </w:rPr>
      </w:pPr>
      <w:r w:rsidRPr="00F61D98">
        <w:rPr>
          <w:rFonts w:ascii="Avenir Medium" w:eastAsiaTheme="majorEastAsia" w:hAnsi="Avenir Medium" w:cstheme="majorBidi"/>
          <w:bCs/>
          <w:color w:val="003A70"/>
          <w:sz w:val="48"/>
          <w:szCs w:val="88"/>
          <w:lang w:val="en-AU"/>
        </w:rPr>
        <w:lastRenderedPageBreak/>
        <w:t>References</w:t>
      </w:r>
    </w:p>
    <w:p w14:paraId="1D2BD3F8" w14:textId="77FE833D" w:rsidR="004355D7" w:rsidRPr="00F61D98" w:rsidRDefault="00B31564" w:rsidP="0031240A">
      <w:pPr>
        <w:rPr>
          <w:lang w:val="en-AU" w:eastAsia="zh-CN"/>
        </w:rPr>
      </w:pPr>
      <w:r w:rsidRPr="00F61D98">
        <w:rPr>
          <w:lang w:val="en-AU" w:eastAsia="zh-CN"/>
        </w:rPr>
        <w:t>ISO 31000:2018 Risk Ma</w:t>
      </w:r>
      <w:r w:rsidR="004355D7" w:rsidRPr="00F61D98">
        <w:rPr>
          <w:lang w:val="en-AU" w:eastAsia="zh-CN"/>
        </w:rPr>
        <w:t>n</w:t>
      </w:r>
      <w:r w:rsidRPr="00F61D98">
        <w:rPr>
          <w:lang w:val="en-AU" w:eastAsia="zh-CN"/>
        </w:rPr>
        <w:t>agement-G</w:t>
      </w:r>
      <w:r w:rsidR="004355D7" w:rsidRPr="00F61D98">
        <w:rPr>
          <w:lang w:val="en-AU" w:eastAsia="zh-CN"/>
        </w:rPr>
        <w:t>uidelines</w:t>
      </w:r>
    </w:p>
    <w:p w14:paraId="356F9F65" w14:textId="77777777" w:rsidR="004355D7" w:rsidRPr="00F61D98" w:rsidRDefault="004355D7" w:rsidP="0031240A">
      <w:pPr>
        <w:rPr>
          <w:lang w:val="en-AU" w:eastAsia="zh-CN"/>
        </w:rPr>
      </w:pPr>
      <w:r w:rsidRPr="00F61D98">
        <w:rPr>
          <w:lang w:val="en-AU" w:eastAsia="zh-CN"/>
        </w:rPr>
        <w:t>Victorian Managed Insurance Authority Practice Guidelines for Risk Management (2019)</w:t>
      </w:r>
    </w:p>
    <w:p w14:paraId="1642B86A" w14:textId="77777777" w:rsidR="004355D7" w:rsidRPr="00F61D98" w:rsidRDefault="004355D7" w:rsidP="0031240A">
      <w:pPr>
        <w:rPr>
          <w:lang w:val="en-AU" w:eastAsia="zh-CN"/>
        </w:rPr>
      </w:pPr>
      <w:r w:rsidRPr="00F61D98">
        <w:rPr>
          <w:lang w:val="en-AU" w:eastAsia="zh-CN"/>
        </w:rPr>
        <w:t>Ansvar Risk Maturity Model and Resources (2022)</w:t>
      </w:r>
    </w:p>
    <w:p w14:paraId="18A9825E" w14:textId="77777777" w:rsidR="004355D7" w:rsidRPr="00F61D98" w:rsidRDefault="004355D7" w:rsidP="0031240A">
      <w:pPr>
        <w:rPr>
          <w:lang w:val="en-AU" w:eastAsia="zh-CN"/>
        </w:rPr>
      </w:pPr>
      <w:r w:rsidRPr="00F61D98">
        <w:rPr>
          <w:lang w:val="en-AU" w:eastAsia="zh-CN"/>
        </w:rPr>
        <w:t>ASX Principles for Governance and Risk (2019)</w:t>
      </w:r>
    </w:p>
    <w:p w14:paraId="39FB0B0B" w14:textId="77777777" w:rsidR="004355D7" w:rsidRPr="00F61D98" w:rsidRDefault="004355D7" w:rsidP="0031240A">
      <w:pPr>
        <w:rPr>
          <w:lang w:val="en-AU" w:eastAsia="zh-CN"/>
        </w:rPr>
      </w:pPr>
      <w:r w:rsidRPr="00F61D98">
        <w:rPr>
          <w:lang w:val="en-AU" w:eastAsia="zh-CN"/>
        </w:rPr>
        <w:t>City of Kwinana Risk Management Framework (2021)</w:t>
      </w:r>
    </w:p>
    <w:p w14:paraId="6EE375FE" w14:textId="77777777" w:rsidR="004355D7" w:rsidRPr="00F61D98" w:rsidRDefault="004355D7" w:rsidP="0031240A">
      <w:pPr>
        <w:rPr>
          <w:lang w:val="en-AU" w:eastAsia="zh-CN"/>
        </w:rPr>
      </w:pPr>
      <w:r w:rsidRPr="00F61D98">
        <w:rPr>
          <w:lang w:val="en-AU" w:eastAsia="zh-CN"/>
        </w:rPr>
        <w:t>Lismore City Council Risk Management Framework (2021)</w:t>
      </w:r>
    </w:p>
    <w:p w14:paraId="273278AD" w14:textId="77777777" w:rsidR="004355D7" w:rsidRPr="00F61D98" w:rsidRDefault="004355D7" w:rsidP="0031240A">
      <w:pPr>
        <w:rPr>
          <w:lang w:val="en-AU" w:eastAsia="zh-CN"/>
        </w:rPr>
      </w:pPr>
      <w:r w:rsidRPr="00F61D98">
        <w:rPr>
          <w:lang w:val="en-AU" w:eastAsia="zh-CN"/>
        </w:rPr>
        <w:t>Australian Institute of Company Directors – Good Governance Principles (2019)</w:t>
      </w:r>
    </w:p>
    <w:bookmarkEnd w:id="8"/>
    <w:p w14:paraId="3A02D89C" w14:textId="0A6A92D7" w:rsidR="004355D7" w:rsidRPr="00F61D98" w:rsidRDefault="004355D7" w:rsidP="004355D7">
      <w:pPr>
        <w:widowControl/>
        <w:suppressAutoHyphens w:val="0"/>
        <w:autoSpaceDE/>
        <w:autoSpaceDN/>
        <w:adjustRightInd/>
        <w:spacing w:after="0" w:line="240" w:lineRule="auto"/>
        <w:textAlignment w:val="auto"/>
        <w:outlineLvl w:val="9"/>
        <w:rPr>
          <w:lang w:val="en-AU" w:eastAsia="zh-CN"/>
        </w:rPr>
      </w:pPr>
    </w:p>
    <w:sectPr w:rsidR="004355D7" w:rsidRPr="00F61D98" w:rsidSect="00E21E50">
      <w:pgSz w:w="11906" w:h="16838"/>
      <w:pgMar w:top="1440" w:right="1440" w:bottom="1440" w:left="144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E065AC" w14:textId="77777777" w:rsidR="00DD5681" w:rsidRDefault="00DD5681" w:rsidP="00503F1A">
      <w:r>
        <w:separator/>
      </w:r>
    </w:p>
  </w:endnote>
  <w:endnote w:type="continuationSeparator" w:id="0">
    <w:p w14:paraId="50C6E1A2" w14:textId="77777777" w:rsidR="00DD5681" w:rsidRDefault="00DD5681" w:rsidP="00503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Light">
    <w:altName w:val="Century Gothic"/>
    <w:panose1 w:val="020B0402020203020204"/>
    <w:charset w:val="00"/>
    <w:family w:val="swiss"/>
    <w:pitch w:val="variable"/>
    <w:sig w:usb0="800000AF" w:usb1="5000204A" w:usb2="00000000" w:usb3="00000000" w:csb0="0000009B" w:csb1="00000000"/>
  </w:font>
  <w:font w:name="MuseoSans-500">
    <w:altName w:val="Cambria"/>
    <w:panose1 w:val="00000000000000000000"/>
    <w:charset w:val="4D"/>
    <w:family w:val="auto"/>
    <w:notTrueType/>
    <w:pitch w:val="variable"/>
    <w:sig w:usb0="A00000AF" w:usb1="4000004A" w:usb2="00000000" w:usb3="00000000" w:csb0="00000093" w:csb1="00000000"/>
  </w:font>
  <w:font w:name="Avenir Medium">
    <w:altName w:val="Trebuchet MS"/>
    <w:panose1 w:val="02000603020000020003"/>
    <w:charset w:val="00"/>
    <w:family w:val="auto"/>
    <w:pitch w:val="variable"/>
    <w:sig w:usb0="800000AF" w:usb1="5000204A" w:usb2="00000000" w:usb3="00000000" w:csb0="0000009B" w:csb1="00000000"/>
  </w:font>
  <w:font w:name="Times New Roman (Headings CS)">
    <w:altName w:val="Times New Roman"/>
    <w:panose1 w:val="00000000000000000000"/>
    <w:charset w:val="00"/>
    <w:family w:val="roman"/>
    <w:notTrueType/>
    <w:pitch w:val="default"/>
  </w:font>
  <w:font w:name="Avenir">
    <w:panose1 w:val="020B0503020203020204"/>
    <w:charset w:val="00"/>
    <w:family w:val="swiss"/>
    <w:pitch w:val="variable"/>
    <w:sig w:usb0="800000AF" w:usb1="5000204A" w:usb2="00000000" w:usb3="00000000" w:csb0="0000009B" w:csb1="00000000"/>
  </w:font>
  <w:font w:name="MuseoSans-700">
    <w:altName w:val="Cambria"/>
    <w:panose1 w:val="00000000000000000000"/>
    <w:charset w:val="4D"/>
    <w:family w:val="auto"/>
    <w:notTrueType/>
    <w:pitch w:val="variable"/>
    <w:sig w:usb0="A00000AF" w:usb1="4000004A" w:usb2="00000000" w:usb3="00000000" w:csb0="00000093" w:csb1="00000000"/>
  </w:font>
  <w:font w:name="Avenir Heavy">
    <w:altName w:val="Trebuchet MS"/>
    <w:panose1 w:val="020B0703020203020204"/>
    <w:charset w:val="00"/>
    <w:family w:val="swiss"/>
    <w:pitch w:val="variable"/>
    <w:sig w:usb0="800000AF" w:usb1="5000204A" w:usb2="00000000" w:usb3="00000000" w:csb0="0000009B" w:csb1="00000000"/>
  </w:font>
  <w:font w:name="Georgia">
    <w:panose1 w:val="02040502050405020303"/>
    <w:charset w:val="00"/>
    <w:family w:val="roman"/>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Calibri (Body)">
    <w:altName w:val="Calibri"/>
    <w:charset w:val="00"/>
    <w:family w:val="roman"/>
    <w:pitch w:val="default"/>
  </w:font>
  <w:font w:name="Univers">
    <w:altName w:val="Arial"/>
    <w:charset w:val="00"/>
    <w:family w:val="swiss"/>
    <w:pitch w:val="variable"/>
    <w:sig w:usb0="80000287" w:usb1="00000000" w:usb2="00000000" w:usb3="00000000" w:csb0="0000000F" w:csb1="00000000"/>
  </w:font>
  <w:font w:name="MinionPro-Regular">
    <w:altName w:val="Calibri"/>
    <w:panose1 w:val="00000000000000000000"/>
    <w:charset w:val="4D"/>
    <w:family w:val="auto"/>
    <w:notTrueType/>
    <w:pitch w:val="default"/>
    <w:sig w:usb0="00000003" w:usb1="00000000" w:usb2="00000000" w:usb3="00000000" w:csb0="00000001" w:csb1="00000000"/>
  </w:font>
  <w:font w:name="OpenSans-Regular">
    <w:altName w:val="Open Sans"/>
    <w:panose1 w:val="00000000000000000000"/>
    <w:charset w:val="00"/>
    <w:family w:val="swiss"/>
    <w:notTrueType/>
    <w:pitch w:val="default"/>
    <w:sig w:usb0="00000003" w:usb1="00000000" w:usb2="00000000" w:usb3="00000000" w:csb0="00000001" w:csb1="00000000"/>
  </w:font>
  <w:font w:name="Avenir LT Std 45 Book">
    <w:panose1 w:val="020B0502020203020204"/>
    <w:charset w:val="00"/>
    <w:family w:val="swiss"/>
    <w:notTrueType/>
    <w:pitch w:val="variable"/>
    <w:sig w:usb0="800000AF" w:usb1="4000204A" w:usb2="00000000" w:usb3="00000000" w:csb0="00000001" w:csb1="00000000"/>
  </w:font>
  <w:font w:name="Akkurat Pro">
    <w:panose1 w:val="02000503030000020004"/>
    <w:charset w:val="00"/>
    <w:family w:val="modern"/>
    <w:notTrueType/>
    <w:pitch w:val="variable"/>
    <w:sig w:usb0="800000AF" w:usb1="5000206A" w:usb2="00000000" w:usb3="00000000" w:csb0="0000000B" w:csb1="00000000"/>
  </w:font>
  <w:font w:name="Wingdings-Regular">
    <w:altName w:val="MS Gothic"/>
    <w:panose1 w:val="00000000000000000000"/>
    <w:charset w:val="80"/>
    <w:family w:val="auto"/>
    <w:notTrueType/>
    <w:pitch w:val="default"/>
    <w:sig w:usb0="00000001" w:usb1="08070000" w:usb2="00000010" w:usb3="00000000" w:csb0="00020000" w:csb1="00000000"/>
  </w:font>
  <w:font w:name="Avenir LT Std 65 Medium">
    <w:panose1 w:val="020B0803020203020204"/>
    <w:charset w:val="00"/>
    <w:family w:val="swiss"/>
    <w:notTrueType/>
    <w:pitch w:val="variable"/>
    <w:sig w:usb0="800000AF" w:usb1="4000204A" w:usb2="00000000" w:usb3="00000000" w:csb0="00000001" w:csb1="00000000"/>
  </w:font>
  <w:font w:name="Avenir LT Std 55 Roman">
    <w:panose1 w:val="020B0503020203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34634048"/>
      <w:docPartObj>
        <w:docPartGallery w:val="Page Numbers (Bottom of Page)"/>
        <w:docPartUnique/>
      </w:docPartObj>
    </w:sdtPr>
    <w:sdtEndPr>
      <w:rPr>
        <w:rStyle w:val="PageNumber"/>
      </w:rPr>
    </w:sdtEndPr>
    <w:sdtContent>
      <w:p w14:paraId="7C77C4FA" w14:textId="287DEE4F" w:rsidR="00DD5681" w:rsidRDefault="00DD5681" w:rsidP="0049202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4B6C59">
          <w:rPr>
            <w:rStyle w:val="PageNumber"/>
            <w:noProof/>
          </w:rPr>
          <w:t>1</w:t>
        </w:r>
        <w:r>
          <w:rPr>
            <w:rStyle w:val="PageNumber"/>
          </w:rPr>
          <w:fldChar w:fldCharType="end"/>
        </w:r>
      </w:p>
    </w:sdtContent>
  </w:sdt>
  <w:p w14:paraId="2FC4FE37" w14:textId="05D4E1AF" w:rsidR="00DD5681" w:rsidRPr="00492024" w:rsidRDefault="00DD5681" w:rsidP="00E21E50">
    <w:pPr>
      <w:pStyle w:val="Footer"/>
      <w:tabs>
        <w:tab w:val="left" w:pos="7057"/>
      </w:tabs>
      <w:rPr>
        <w:sz w:val="15"/>
        <w:szCs w:val="15"/>
        <w:lang w:val="en-AU"/>
      </w:rPr>
    </w:pPr>
    <w:r>
      <w:rPr>
        <w:noProof/>
        <w:lang w:val="en-AU" w:eastAsia="en-AU"/>
      </w:rPr>
      <w:drawing>
        <wp:anchor distT="0" distB="0" distL="114300" distR="114300" simplePos="0" relativeHeight="251660288" behindDoc="1" locked="0" layoutInCell="1" allowOverlap="1" wp14:anchorId="169BF871" wp14:editId="570DC6FD">
          <wp:simplePos x="0" y="0"/>
          <wp:positionH relativeFrom="column">
            <wp:posOffset>5696585</wp:posOffset>
          </wp:positionH>
          <wp:positionV relativeFrom="paragraph">
            <wp:posOffset>-121920</wp:posOffset>
          </wp:positionV>
          <wp:extent cx="652723" cy="327546"/>
          <wp:effectExtent l="0" t="0" r="0" b="3175"/>
          <wp:wrapNone/>
          <wp:docPr id="44" name="Picture 4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52723" cy="327546"/>
                  </a:xfrm>
                  <a:prstGeom prst="rect">
                    <a:avLst/>
                  </a:prstGeom>
                </pic:spPr>
              </pic:pic>
            </a:graphicData>
          </a:graphic>
          <wp14:sizeRelH relativeFrom="page">
            <wp14:pctWidth>0</wp14:pctWidth>
          </wp14:sizeRelH>
          <wp14:sizeRelV relativeFrom="page">
            <wp14:pctHeight>0</wp14:pctHeight>
          </wp14:sizeRelV>
        </wp:anchor>
      </w:drawing>
    </w:r>
    <w:r>
      <w:rPr>
        <w:sz w:val="12"/>
      </w:rPr>
      <w:t>Risk Management Framework for Small to Medium Businesses AR17.2 122022</w:t>
    </w:r>
    <w:r>
      <w:rPr>
        <w:sz w:val="15"/>
        <w:szCs w:val="15"/>
        <w:lang w:val="en-AU"/>
      </w:rPr>
      <w:tab/>
    </w:r>
    <w:r>
      <w:rPr>
        <w:sz w:val="15"/>
        <w:szCs w:val="15"/>
        <w:lang w:val="en-AU"/>
      </w:rPr>
      <w:tab/>
    </w:r>
    <w:r>
      <w:rPr>
        <w:sz w:val="15"/>
        <w:szCs w:val="15"/>
        <w:lang w:val="en-AU"/>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111EB" w14:textId="47D7BCBA" w:rsidR="00DD5681" w:rsidRDefault="00DD5681">
    <w:pPr>
      <w:pStyle w:val="Footer"/>
      <w:jc w:val="center"/>
      <w:rPr>
        <w:caps/>
        <w:noProof/>
        <w:color w:val="C2D500" w:themeColor="accent1"/>
      </w:rPr>
    </w:pPr>
    <w:r>
      <w:rPr>
        <w:caps/>
        <w:color w:val="C2D500" w:themeColor="accent1"/>
      </w:rPr>
      <w:fldChar w:fldCharType="begin"/>
    </w:r>
    <w:r>
      <w:rPr>
        <w:caps/>
        <w:color w:val="C2D500" w:themeColor="accent1"/>
      </w:rPr>
      <w:instrText xml:space="preserve"> PAGE   \* MERGEFORMAT </w:instrText>
    </w:r>
    <w:r>
      <w:rPr>
        <w:caps/>
        <w:color w:val="C2D500" w:themeColor="accent1"/>
      </w:rPr>
      <w:fldChar w:fldCharType="separate"/>
    </w:r>
    <w:r w:rsidR="004B6C59">
      <w:rPr>
        <w:caps/>
        <w:noProof/>
        <w:color w:val="C2D500" w:themeColor="accent1"/>
      </w:rPr>
      <w:t>0</w:t>
    </w:r>
    <w:r>
      <w:rPr>
        <w:caps/>
        <w:noProof/>
        <w:color w:val="C2D500" w:themeColor="accent1"/>
      </w:rPr>
      <w:fldChar w:fldCharType="end"/>
    </w:r>
  </w:p>
  <w:p w14:paraId="14862B23" w14:textId="77777777" w:rsidR="00DD5681" w:rsidRDefault="00DD56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6B8CB" w14:textId="74F4A6C0" w:rsidR="00443D5E" w:rsidRPr="00443D5E" w:rsidRDefault="00443D5E" w:rsidP="00443D5E">
    <w:pPr>
      <w:pStyle w:val="Footer"/>
      <w:tabs>
        <w:tab w:val="left" w:pos="7057"/>
      </w:tabs>
      <w:rPr>
        <w:sz w:val="15"/>
        <w:szCs w:val="15"/>
        <w:lang w:val="en-AU"/>
      </w:rPr>
    </w:pPr>
    <w:r>
      <w:rPr>
        <w:noProof/>
        <w:lang w:val="en-AU" w:eastAsia="en-AU"/>
      </w:rPr>
      <w:drawing>
        <wp:anchor distT="0" distB="0" distL="114300" distR="114300" simplePos="0" relativeHeight="251664384" behindDoc="1" locked="0" layoutInCell="1" allowOverlap="1" wp14:anchorId="4901885B" wp14:editId="5AD8EB91">
          <wp:simplePos x="0" y="0"/>
          <wp:positionH relativeFrom="column">
            <wp:posOffset>8839835</wp:posOffset>
          </wp:positionH>
          <wp:positionV relativeFrom="paragraph">
            <wp:posOffset>-90170</wp:posOffset>
          </wp:positionV>
          <wp:extent cx="652723" cy="327546"/>
          <wp:effectExtent l="0" t="0" r="0" b="3175"/>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52723" cy="327546"/>
                  </a:xfrm>
                  <a:prstGeom prst="rect">
                    <a:avLst/>
                  </a:prstGeom>
                </pic:spPr>
              </pic:pic>
            </a:graphicData>
          </a:graphic>
          <wp14:sizeRelH relativeFrom="page">
            <wp14:pctWidth>0</wp14:pctWidth>
          </wp14:sizeRelH>
          <wp14:sizeRelV relativeFrom="page">
            <wp14:pctHeight>0</wp14:pctHeight>
          </wp14:sizeRelV>
        </wp:anchor>
      </w:drawing>
    </w:r>
    <w:r>
      <w:rPr>
        <w:sz w:val="12"/>
      </w:rPr>
      <w:t>Risk Management Framework for Small to Medium Businesses AR17.2 122022</w:t>
    </w:r>
    <w:r>
      <w:rPr>
        <w:sz w:val="15"/>
        <w:szCs w:val="15"/>
        <w:lang w:val="en-AU"/>
      </w:rPr>
      <w:tab/>
    </w:r>
    <w:r>
      <w:rPr>
        <w:sz w:val="15"/>
        <w:szCs w:val="15"/>
        <w:lang w:val="en-AU"/>
      </w:rPr>
      <w:tab/>
    </w:r>
    <w:r>
      <w:rPr>
        <w:noProof/>
        <w:lang w:val="en-AU" w:eastAsia="en-AU"/>
      </w:rPr>
      <w:t>21</w:t>
    </w:r>
    <w:r>
      <w:rPr>
        <w:sz w:val="15"/>
        <w:szCs w:val="15"/>
        <w:lang w:val="en-AU"/>
      </w:rP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2600289"/>
      <w:docPartObj>
        <w:docPartGallery w:val="Page Numbers (Bottom of Page)"/>
        <w:docPartUnique/>
      </w:docPartObj>
    </w:sdtPr>
    <w:sdtEndPr>
      <w:rPr>
        <w:rStyle w:val="PageNumber"/>
      </w:rPr>
    </w:sdtEndPr>
    <w:sdtContent>
      <w:p w14:paraId="241F97C7" w14:textId="36C01239" w:rsidR="00443D5E" w:rsidRDefault="00443D5E" w:rsidP="0049202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4B6C59">
          <w:rPr>
            <w:rStyle w:val="PageNumber"/>
            <w:noProof/>
          </w:rPr>
          <w:t>23</w:t>
        </w:r>
        <w:r>
          <w:rPr>
            <w:rStyle w:val="PageNumber"/>
          </w:rPr>
          <w:fldChar w:fldCharType="end"/>
        </w:r>
      </w:p>
    </w:sdtContent>
  </w:sdt>
  <w:p w14:paraId="6B0E75BF" w14:textId="77777777" w:rsidR="00443D5E" w:rsidRPr="00492024" w:rsidRDefault="00443D5E" w:rsidP="00E21E50">
    <w:pPr>
      <w:pStyle w:val="Footer"/>
      <w:tabs>
        <w:tab w:val="left" w:pos="7057"/>
      </w:tabs>
      <w:rPr>
        <w:sz w:val="15"/>
        <w:szCs w:val="15"/>
        <w:lang w:val="en-AU"/>
      </w:rPr>
    </w:pPr>
    <w:r>
      <w:rPr>
        <w:noProof/>
        <w:lang w:val="en-AU" w:eastAsia="en-AU"/>
      </w:rPr>
      <w:drawing>
        <wp:anchor distT="0" distB="0" distL="114300" distR="114300" simplePos="0" relativeHeight="251662336" behindDoc="1" locked="0" layoutInCell="1" allowOverlap="1" wp14:anchorId="24C81307" wp14:editId="11EC5BBE">
          <wp:simplePos x="0" y="0"/>
          <wp:positionH relativeFrom="column">
            <wp:posOffset>8839835</wp:posOffset>
          </wp:positionH>
          <wp:positionV relativeFrom="paragraph">
            <wp:posOffset>-90170</wp:posOffset>
          </wp:positionV>
          <wp:extent cx="652723" cy="327546"/>
          <wp:effectExtent l="0" t="0" r="0" b="3175"/>
          <wp:wrapNone/>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52723" cy="327546"/>
                  </a:xfrm>
                  <a:prstGeom prst="rect">
                    <a:avLst/>
                  </a:prstGeom>
                </pic:spPr>
              </pic:pic>
            </a:graphicData>
          </a:graphic>
          <wp14:sizeRelH relativeFrom="page">
            <wp14:pctWidth>0</wp14:pctWidth>
          </wp14:sizeRelH>
          <wp14:sizeRelV relativeFrom="page">
            <wp14:pctHeight>0</wp14:pctHeight>
          </wp14:sizeRelV>
        </wp:anchor>
      </w:drawing>
    </w:r>
    <w:r>
      <w:rPr>
        <w:sz w:val="12"/>
      </w:rPr>
      <w:t>Risk Management Framework for Small to Medium Businesses AR17.2 122022</w:t>
    </w:r>
    <w:r>
      <w:rPr>
        <w:sz w:val="15"/>
        <w:szCs w:val="15"/>
        <w:lang w:val="en-AU"/>
      </w:rPr>
      <w:tab/>
    </w:r>
    <w:r>
      <w:rPr>
        <w:sz w:val="15"/>
        <w:szCs w:val="15"/>
        <w:lang w:val="en-AU"/>
      </w:rPr>
      <w:tab/>
    </w:r>
    <w:r>
      <w:rPr>
        <w:sz w:val="15"/>
        <w:szCs w:val="15"/>
        <w:lang w:val="en-AU"/>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118AAD" w14:textId="77777777" w:rsidR="00DD5681" w:rsidRDefault="00DD5681" w:rsidP="00503F1A">
      <w:r>
        <w:separator/>
      </w:r>
    </w:p>
  </w:footnote>
  <w:footnote w:type="continuationSeparator" w:id="0">
    <w:p w14:paraId="5F1E8C1E" w14:textId="77777777" w:rsidR="00DD5681" w:rsidRDefault="00DD5681" w:rsidP="00503F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1534D9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pt;height:11pt;visibility:visible;mso-wrap-style:square" o:bullet="t">
        <v:imagedata r:id="rId1" o:title=""/>
      </v:shape>
    </w:pict>
  </w:numPicBullet>
  <w:numPicBullet w:numPicBulletId="1">
    <w:pict>
      <v:shape id="_x0000_i1027" type="#_x0000_t75" style="width:10pt;height:10pt;visibility:visible;mso-wrap-style:square" o:bullet="t">
        <v:imagedata r:id="rId2" o:title=""/>
      </v:shape>
    </w:pict>
  </w:numPicBullet>
  <w:abstractNum w:abstractNumId="0" w15:restartNumberingAfterBreak="0">
    <w:nsid w:val="FFFFFF7C"/>
    <w:multiLevelType w:val="singleLevel"/>
    <w:tmpl w:val="739CB7A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3C0E4E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5A48F5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4D6140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5A2B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2FABF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7800EB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6EE8E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B3C53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4BCE4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3E1475"/>
    <w:multiLevelType w:val="hybridMultilevel"/>
    <w:tmpl w:val="241838A0"/>
    <w:lvl w:ilvl="0" w:tplc="BC6E643C">
      <w:start w:val="1"/>
      <w:numFmt w:val="bullet"/>
      <w:lvlText w:val="•"/>
      <w:lvlJc w:val="left"/>
      <w:pPr>
        <w:tabs>
          <w:tab w:val="num" w:pos="720"/>
        </w:tabs>
        <w:ind w:left="720" w:hanging="360"/>
      </w:pPr>
      <w:rPr>
        <w:rFonts w:ascii="Arial" w:hAnsi="Arial" w:hint="default"/>
      </w:rPr>
    </w:lvl>
    <w:lvl w:ilvl="1" w:tplc="EE98BEF2" w:tentative="1">
      <w:start w:val="1"/>
      <w:numFmt w:val="bullet"/>
      <w:lvlText w:val="•"/>
      <w:lvlJc w:val="left"/>
      <w:pPr>
        <w:tabs>
          <w:tab w:val="num" w:pos="1440"/>
        </w:tabs>
        <w:ind w:left="1440" w:hanging="360"/>
      </w:pPr>
      <w:rPr>
        <w:rFonts w:ascii="Arial" w:hAnsi="Arial" w:hint="default"/>
      </w:rPr>
    </w:lvl>
    <w:lvl w:ilvl="2" w:tplc="F9140AA6" w:tentative="1">
      <w:start w:val="1"/>
      <w:numFmt w:val="bullet"/>
      <w:lvlText w:val="•"/>
      <w:lvlJc w:val="left"/>
      <w:pPr>
        <w:tabs>
          <w:tab w:val="num" w:pos="2160"/>
        </w:tabs>
        <w:ind w:left="2160" w:hanging="360"/>
      </w:pPr>
      <w:rPr>
        <w:rFonts w:ascii="Arial" w:hAnsi="Arial" w:hint="default"/>
      </w:rPr>
    </w:lvl>
    <w:lvl w:ilvl="3" w:tplc="FF3EBB68" w:tentative="1">
      <w:start w:val="1"/>
      <w:numFmt w:val="bullet"/>
      <w:lvlText w:val="•"/>
      <w:lvlJc w:val="left"/>
      <w:pPr>
        <w:tabs>
          <w:tab w:val="num" w:pos="2880"/>
        </w:tabs>
        <w:ind w:left="2880" w:hanging="360"/>
      </w:pPr>
      <w:rPr>
        <w:rFonts w:ascii="Arial" w:hAnsi="Arial" w:hint="default"/>
      </w:rPr>
    </w:lvl>
    <w:lvl w:ilvl="4" w:tplc="358A65D8" w:tentative="1">
      <w:start w:val="1"/>
      <w:numFmt w:val="bullet"/>
      <w:lvlText w:val="•"/>
      <w:lvlJc w:val="left"/>
      <w:pPr>
        <w:tabs>
          <w:tab w:val="num" w:pos="3600"/>
        </w:tabs>
        <w:ind w:left="3600" w:hanging="360"/>
      </w:pPr>
      <w:rPr>
        <w:rFonts w:ascii="Arial" w:hAnsi="Arial" w:hint="default"/>
      </w:rPr>
    </w:lvl>
    <w:lvl w:ilvl="5" w:tplc="6E74CE70" w:tentative="1">
      <w:start w:val="1"/>
      <w:numFmt w:val="bullet"/>
      <w:lvlText w:val="•"/>
      <w:lvlJc w:val="left"/>
      <w:pPr>
        <w:tabs>
          <w:tab w:val="num" w:pos="4320"/>
        </w:tabs>
        <w:ind w:left="4320" w:hanging="360"/>
      </w:pPr>
      <w:rPr>
        <w:rFonts w:ascii="Arial" w:hAnsi="Arial" w:hint="default"/>
      </w:rPr>
    </w:lvl>
    <w:lvl w:ilvl="6" w:tplc="37621B80" w:tentative="1">
      <w:start w:val="1"/>
      <w:numFmt w:val="bullet"/>
      <w:lvlText w:val="•"/>
      <w:lvlJc w:val="left"/>
      <w:pPr>
        <w:tabs>
          <w:tab w:val="num" w:pos="5040"/>
        </w:tabs>
        <w:ind w:left="5040" w:hanging="360"/>
      </w:pPr>
      <w:rPr>
        <w:rFonts w:ascii="Arial" w:hAnsi="Arial" w:hint="default"/>
      </w:rPr>
    </w:lvl>
    <w:lvl w:ilvl="7" w:tplc="4530C55C" w:tentative="1">
      <w:start w:val="1"/>
      <w:numFmt w:val="bullet"/>
      <w:lvlText w:val="•"/>
      <w:lvlJc w:val="left"/>
      <w:pPr>
        <w:tabs>
          <w:tab w:val="num" w:pos="5760"/>
        </w:tabs>
        <w:ind w:left="5760" w:hanging="360"/>
      </w:pPr>
      <w:rPr>
        <w:rFonts w:ascii="Arial" w:hAnsi="Arial" w:hint="default"/>
      </w:rPr>
    </w:lvl>
    <w:lvl w:ilvl="8" w:tplc="FD64A79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CE57208"/>
    <w:multiLevelType w:val="hybridMultilevel"/>
    <w:tmpl w:val="E68872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E6A3957"/>
    <w:multiLevelType w:val="hybridMultilevel"/>
    <w:tmpl w:val="F17606E8"/>
    <w:lvl w:ilvl="0" w:tplc="2D3E1380">
      <w:start w:val="1"/>
      <w:numFmt w:val="bullet"/>
      <w:lvlText w:val="•"/>
      <w:lvlJc w:val="left"/>
      <w:pPr>
        <w:tabs>
          <w:tab w:val="num" w:pos="720"/>
        </w:tabs>
        <w:ind w:left="720" w:hanging="360"/>
      </w:pPr>
      <w:rPr>
        <w:rFonts w:ascii="Arial" w:hAnsi="Arial" w:hint="default"/>
      </w:rPr>
    </w:lvl>
    <w:lvl w:ilvl="1" w:tplc="5E2665EA" w:tentative="1">
      <w:start w:val="1"/>
      <w:numFmt w:val="bullet"/>
      <w:lvlText w:val="•"/>
      <w:lvlJc w:val="left"/>
      <w:pPr>
        <w:tabs>
          <w:tab w:val="num" w:pos="1440"/>
        </w:tabs>
        <w:ind w:left="1440" w:hanging="360"/>
      </w:pPr>
      <w:rPr>
        <w:rFonts w:ascii="Arial" w:hAnsi="Arial" w:hint="default"/>
      </w:rPr>
    </w:lvl>
    <w:lvl w:ilvl="2" w:tplc="613813C0" w:tentative="1">
      <w:start w:val="1"/>
      <w:numFmt w:val="bullet"/>
      <w:lvlText w:val="•"/>
      <w:lvlJc w:val="left"/>
      <w:pPr>
        <w:tabs>
          <w:tab w:val="num" w:pos="2160"/>
        </w:tabs>
        <w:ind w:left="2160" w:hanging="360"/>
      </w:pPr>
      <w:rPr>
        <w:rFonts w:ascii="Arial" w:hAnsi="Arial" w:hint="default"/>
      </w:rPr>
    </w:lvl>
    <w:lvl w:ilvl="3" w:tplc="19B82E2A" w:tentative="1">
      <w:start w:val="1"/>
      <w:numFmt w:val="bullet"/>
      <w:lvlText w:val="•"/>
      <w:lvlJc w:val="left"/>
      <w:pPr>
        <w:tabs>
          <w:tab w:val="num" w:pos="2880"/>
        </w:tabs>
        <w:ind w:left="2880" w:hanging="360"/>
      </w:pPr>
      <w:rPr>
        <w:rFonts w:ascii="Arial" w:hAnsi="Arial" w:hint="default"/>
      </w:rPr>
    </w:lvl>
    <w:lvl w:ilvl="4" w:tplc="7BE0BD8E" w:tentative="1">
      <w:start w:val="1"/>
      <w:numFmt w:val="bullet"/>
      <w:lvlText w:val="•"/>
      <w:lvlJc w:val="left"/>
      <w:pPr>
        <w:tabs>
          <w:tab w:val="num" w:pos="3600"/>
        </w:tabs>
        <w:ind w:left="3600" w:hanging="360"/>
      </w:pPr>
      <w:rPr>
        <w:rFonts w:ascii="Arial" w:hAnsi="Arial" w:hint="default"/>
      </w:rPr>
    </w:lvl>
    <w:lvl w:ilvl="5" w:tplc="9C70F63E" w:tentative="1">
      <w:start w:val="1"/>
      <w:numFmt w:val="bullet"/>
      <w:lvlText w:val="•"/>
      <w:lvlJc w:val="left"/>
      <w:pPr>
        <w:tabs>
          <w:tab w:val="num" w:pos="4320"/>
        </w:tabs>
        <w:ind w:left="4320" w:hanging="360"/>
      </w:pPr>
      <w:rPr>
        <w:rFonts w:ascii="Arial" w:hAnsi="Arial" w:hint="default"/>
      </w:rPr>
    </w:lvl>
    <w:lvl w:ilvl="6" w:tplc="289644F8" w:tentative="1">
      <w:start w:val="1"/>
      <w:numFmt w:val="bullet"/>
      <w:lvlText w:val="•"/>
      <w:lvlJc w:val="left"/>
      <w:pPr>
        <w:tabs>
          <w:tab w:val="num" w:pos="5040"/>
        </w:tabs>
        <w:ind w:left="5040" w:hanging="360"/>
      </w:pPr>
      <w:rPr>
        <w:rFonts w:ascii="Arial" w:hAnsi="Arial" w:hint="default"/>
      </w:rPr>
    </w:lvl>
    <w:lvl w:ilvl="7" w:tplc="2E0E2FBA" w:tentative="1">
      <w:start w:val="1"/>
      <w:numFmt w:val="bullet"/>
      <w:lvlText w:val="•"/>
      <w:lvlJc w:val="left"/>
      <w:pPr>
        <w:tabs>
          <w:tab w:val="num" w:pos="5760"/>
        </w:tabs>
        <w:ind w:left="5760" w:hanging="360"/>
      </w:pPr>
      <w:rPr>
        <w:rFonts w:ascii="Arial" w:hAnsi="Arial" w:hint="default"/>
      </w:rPr>
    </w:lvl>
    <w:lvl w:ilvl="8" w:tplc="612AE85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6BD0090"/>
    <w:multiLevelType w:val="hybridMultilevel"/>
    <w:tmpl w:val="90B6FC3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D102714"/>
    <w:multiLevelType w:val="hybridMultilevel"/>
    <w:tmpl w:val="B406FA1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D52235"/>
    <w:multiLevelType w:val="hybridMultilevel"/>
    <w:tmpl w:val="FC2CDAA2"/>
    <w:lvl w:ilvl="0" w:tplc="E65CE85A">
      <w:start w:val="1"/>
      <w:numFmt w:val="decimal"/>
      <w:pStyle w:val="Numerbing"/>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22473EC1"/>
    <w:multiLevelType w:val="hybridMultilevel"/>
    <w:tmpl w:val="E68872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32C0FFA"/>
    <w:multiLevelType w:val="hybridMultilevel"/>
    <w:tmpl w:val="392EE8FC"/>
    <w:lvl w:ilvl="0" w:tplc="A59AA142">
      <w:start w:val="1"/>
      <w:numFmt w:val="bullet"/>
      <w:lvlText w:val="•"/>
      <w:lvlJc w:val="left"/>
      <w:pPr>
        <w:tabs>
          <w:tab w:val="num" w:pos="720"/>
        </w:tabs>
        <w:ind w:left="720" w:hanging="360"/>
      </w:pPr>
      <w:rPr>
        <w:rFonts w:ascii="Arial" w:hAnsi="Arial" w:hint="default"/>
      </w:rPr>
    </w:lvl>
    <w:lvl w:ilvl="1" w:tplc="F1944792" w:tentative="1">
      <w:start w:val="1"/>
      <w:numFmt w:val="bullet"/>
      <w:lvlText w:val="•"/>
      <w:lvlJc w:val="left"/>
      <w:pPr>
        <w:tabs>
          <w:tab w:val="num" w:pos="1440"/>
        </w:tabs>
        <w:ind w:left="1440" w:hanging="360"/>
      </w:pPr>
      <w:rPr>
        <w:rFonts w:ascii="Arial" w:hAnsi="Arial" w:hint="default"/>
      </w:rPr>
    </w:lvl>
    <w:lvl w:ilvl="2" w:tplc="371CB818" w:tentative="1">
      <w:start w:val="1"/>
      <w:numFmt w:val="bullet"/>
      <w:lvlText w:val="•"/>
      <w:lvlJc w:val="left"/>
      <w:pPr>
        <w:tabs>
          <w:tab w:val="num" w:pos="2160"/>
        </w:tabs>
        <w:ind w:left="2160" w:hanging="360"/>
      </w:pPr>
      <w:rPr>
        <w:rFonts w:ascii="Arial" w:hAnsi="Arial" w:hint="default"/>
      </w:rPr>
    </w:lvl>
    <w:lvl w:ilvl="3" w:tplc="E2A0D158" w:tentative="1">
      <w:start w:val="1"/>
      <w:numFmt w:val="bullet"/>
      <w:lvlText w:val="•"/>
      <w:lvlJc w:val="left"/>
      <w:pPr>
        <w:tabs>
          <w:tab w:val="num" w:pos="2880"/>
        </w:tabs>
        <w:ind w:left="2880" w:hanging="360"/>
      </w:pPr>
      <w:rPr>
        <w:rFonts w:ascii="Arial" w:hAnsi="Arial" w:hint="default"/>
      </w:rPr>
    </w:lvl>
    <w:lvl w:ilvl="4" w:tplc="92AC7734" w:tentative="1">
      <w:start w:val="1"/>
      <w:numFmt w:val="bullet"/>
      <w:lvlText w:val="•"/>
      <w:lvlJc w:val="left"/>
      <w:pPr>
        <w:tabs>
          <w:tab w:val="num" w:pos="3600"/>
        </w:tabs>
        <w:ind w:left="3600" w:hanging="360"/>
      </w:pPr>
      <w:rPr>
        <w:rFonts w:ascii="Arial" w:hAnsi="Arial" w:hint="default"/>
      </w:rPr>
    </w:lvl>
    <w:lvl w:ilvl="5" w:tplc="9C004A18" w:tentative="1">
      <w:start w:val="1"/>
      <w:numFmt w:val="bullet"/>
      <w:lvlText w:val="•"/>
      <w:lvlJc w:val="left"/>
      <w:pPr>
        <w:tabs>
          <w:tab w:val="num" w:pos="4320"/>
        </w:tabs>
        <w:ind w:left="4320" w:hanging="360"/>
      </w:pPr>
      <w:rPr>
        <w:rFonts w:ascii="Arial" w:hAnsi="Arial" w:hint="default"/>
      </w:rPr>
    </w:lvl>
    <w:lvl w:ilvl="6" w:tplc="EBA830A6" w:tentative="1">
      <w:start w:val="1"/>
      <w:numFmt w:val="bullet"/>
      <w:lvlText w:val="•"/>
      <w:lvlJc w:val="left"/>
      <w:pPr>
        <w:tabs>
          <w:tab w:val="num" w:pos="5040"/>
        </w:tabs>
        <w:ind w:left="5040" w:hanging="360"/>
      </w:pPr>
      <w:rPr>
        <w:rFonts w:ascii="Arial" w:hAnsi="Arial" w:hint="default"/>
      </w:rPr>
    </w:lvl>
    <w:lvl w:ilvl="7" w:tplc="B8BA47F0" w:tentative="1">
      <w:start w:val="1"/>
      <w:numFmt w:val="bullet"/>
      <w:lvlText w:val="•"/>
      <w:lvlJc w:val="left"/>
      <w:pPr>
        <w:tabs>
          <w:tab w:val="num" w:pos="5760"/>
        </w:tabs>
        <w:ind w:left="5760" w:hanging="360"/>
      </w:pPr>
      <w:rPr>
        <w:rFonts w:ascii="Arial" w:hAnsi="Arial" w:hint="default"/>
      </w:rPr>
    </w:lvl>
    <w:lvl w:ilvl="8" w:tplc="40E4EA2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CE75847"/>
    <w:multiLevelType w:val="hybridMultilevel"/>
    <w:tmpl w:val="E26E5936"/>
    <w:lvl w:ilvl="0" w:tplc="593A67C4">
      <w:start w:val="1"/>
      <w:numFmt w:val="lowerLetter"/>
      <w:pStyle w:val="Numbering-Letters"/>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2D9D28ED"/>
    <w:multiLevelType w:val="hybridMultilevel"/>
    <w:tmpl w:val="E68872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1012DFE"/>
    <w:multiLevelType w:val="hybridMultilevel"/>
    <w:tmpl w:val="C850180C"/>
    <w:lvl w:ilvl="0" w:tplc="0C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694D86"/>
    <w:multiLevelType w:val="hybridMultilevel"/>
    <w:tmpl w:val="C850180C"/>
    <w:lvl w:ilvl="0" w:tplc="0C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22549A"/>
    <w:multiLevelType w:val="hybridMultilevel"/>
    <w:tmpl w:val="E68872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9867C79"/>
    <w:multiLevelType w:val="hybridMultilevel"/>
    <w:tmpl w:val="C850180C"/>
    <w:lvl w:ilvl="0" w:tplc="0C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D120CB"/>
    <w:multiLevelType w:val="hybridMultilevel"/>
    <w:tmpl w:val="C850180C"/>
    <w:lvl w:ilvl="0" w:tplc="0C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D16F77"/>
    <w:multiLevelType w:val="hybridMultilevel"/>
    <w:tmpl w:val="CA3870A6"/>
    <w:lvl w:ilvl="0" w:tplc="ED22F08E">
      <w:start w:val="1"/>
      <w:numFmt w:val="bullet"/>
      <w:lvlText w:val=""/>
      <w:lvlPicBulletId w:val="0"/>
      <w:lvlJc w:val="left"/>
      <w:pPr>
        <w:tabs>
          <w:tab w:val="num" w:pos="360"/>
        </w:tabs>
        <w:ind w:left="360" w:hanging="360"/>
      </w:pPr>
      <w:rPr>
        <w:rFonts w:ascii="Symbol" w:hAnsi="Symbol" w:hint="default"/>
      </w:rPr>
    </w:lvl>
    <w:lvl w:ilvl="1" w:tplc="3F0C39F4" w:tentative="1">
      <w:start w:val="1"/>
      <w:numFmt w:val="bullet"/>
      <w:lvlText w:val=""/>
      <w:lvlJc w:val="left"/>
      <w:pPr>
        <w:tabs>
          <w:tab w:val="num" w:pos="1080"/>
        </w:tabs>
        <w:ind w:left="1080" w:hanging="360"/>
      </w:pPr>
      <w:rPr>
        <w:rFonts w:ascii="Symbol" w:hAnsi="Symbol" w:hint="default"/>
      </w:rPr>
    </w:lvl>
    <w:lvl w:ilvl="2" w:tplc="A9467486" w:tentative="1">
      <w:start w:val="1"/>
      <w:numFmt w:val="bullet"/>
      <w:lvlText w:val=""/>
      <w:lvlJc w:val="left"/>
      <w:pPr>
        <w:tabs>
          <w:tab w:val="num" w:pos="1800"/>
        </w:tabs>
        <w:ind w:left="1800" w:hanging="360"/>
      </w:pPr>
      <w:rPr>
        <w:rFonts w:ascii="Symbol" w:hAnsi="Symbol" w:hint="default"/>
      </w:rPr>
    </w:lvl>
    <w:lvl w:ilvl="3" w:tplc="D3DC5AD2" w:tentative="1">
      <w:start w:val="1"/>
      <w:numFmt w:val="bullet"/>
      <w:lvlText w:val=""/>
      <w:lvlJc w:val="left"/>
      <w:pPr>
        <w:tabs>
          <w:tab w:val="num" w:pos="2520"/>
        </w:tabs>
        <w:ind w:left="2520" w:hanging="360"/>
      </w:pPr>
      <w:rPr>
        <w:rFonts w:ascii="Symbol" w:hAnsi="Symbol" w:hint="default"/>
      </w:rPr>
    </w:lvl>
    <w:lvl w:ilvl="4" w:tplc="C428ECCA" w:tentative="1">
      <w:start w:val="1"/>
      <w:numFmt w:val="bullet"/>
      <w:lvlText w:val=""/>
      <w:lvlJc w:val="left"/>
      <w:pPr>
        <w:tabs>
          <w:tab w:val="num" w:pos="3240"/>
        </w:tabs>
        <w:ind w:left="3240" w:hanging="360"/>
      </w:pPr>
      <w:rPr>
        <w:rFonts w:ascii="Symbol" w:hAnsi="Symbol" w:hint="default"/>
      </w:rPr>
    </w:lvl>
    <w:lvl w:ilvl="5" w:tplc="88640274" w:tentative="1">
      <w:start w:val="1"/>
      <w:numFmt w:val="bullet"/>
      <w:lvlText w:val=""/>
      <w:lvlJc w:val="left"/>
      <w:pPr>
        <w:tabs>
          <w:tab w:val="num" w:pos="3960"/>
        </w:tabs>
        <w:ind w:left="3960" w:hanging="360"/>
      </w:pPr>
      <w:rPr>
        <w:rFonts w:ascii="Symbol" w:hAnsi="Symbol" w:hint="default"/>
      </w:rPr>
    </w:lvl>
    <w:lvl w:ilvl="6" w:tplc="9E409530" w:tentative="1">
      <w:start w:val="1"/>
      <w:numFmt w:val="bullet"/>
      <w:lvlText w:val=""/>
      <w:lvlJc w:val="left"/>
      <w:pPr>
        <w:tabs>
          <w:tab w:val="num" w:pos="4680"/>
        </w:tabs>
        <w:ind w:left="4680" w:hanging="360"/>
      </w:pPr>
      <w:rPr>
        <w:rFonts w:ascii="Symbol" w:hAnsi="Symbol" w:hint="default"/>
      </w:rPr>
    </w:lvl>
    <w:lvl w:ilvl="7" w:tplc="C818DD80" w:tentative="1">
      <w:start w:val="1"/>
      <w:numFmt w:val="bullet"/>
      <w:lvlText w:val=""/>
      <w:lvlJc w:val="left"/>
      <w:pPr>
        <w:tabs>
          <w:tab w:val="num" w:pos="5400"/>
        </w:tabs>
        <w:ind w:left="5400" w:hanging="360"/>
      </w:pPr>
      <w:rPr>
        <w:rFonts w:ascii="Symbol" w:hAnsi="Symbol" w:hint="default"/>
      </w:rPr>
    </w:lvl>
    <w:lvl w:ilvl="8" w:tplc="26E47BDE" w:tentative="1">
      <w:start w:val="1"/>
      <w:numFmt w:val="bullet"/>
      <w:lvlText w:val=""/>
      <w:lvlJc w:val="left"/>
      <w:pPr>
        <w:tabs>
          <w:tab w:val="num" w:pos="6120"/>
        </w:tabs>
        <w:ind w:left="6120" w:hanging="360"/>
      </w:pPr>
      <w:rPr>
        <w:rFonts w:ascii="Symbol" w:hAnsi="Symbol" w:hint="default"/>
      </w:rPr>
    </w:lvl>
  </w:abstractNum>
  <w:abstractNum w:abstractNumId="26" w15:restartNumberingAfterBreak="0">
    <w:nsid w:val="55F30E65"/>
    <w:multiLevelType w:val="hybridMultilevel"/>
    <w:tmpl w:val="DE4A5A3E"/>
    <w:lvl w:ilvl="0" w:tplc="5D6C4E94">
      <w:start w:val="1"/>
      <w:numFmt w:val="bullet"/>
      <w:lvlText w:val=""/>
      <w:lvlPicBulletId w:val="1"/>
      <w:lvlJc w:val="left"/>
      <w:pPr>
        <w:tabs>
          <w:tab w:val="num" w:pos="720"/>
        </w:tabs>
        <w:ind w:left="720" w:hanging="360"/>
      </w:pPr>
      <w:rPr>
        <w:rFonts w:ascii="Symbol" w:hAnsi="Symbol" w:hint="default"/>
      </w:rPr>
    </w:lvl>
    <w:lvl w:ilvl="1" w:tplc="EA9635B6" w:tentative="1">
      <w:start w:val="1"/>
      <w:numFmt w:val="bullet"/>
      <w:lvlText w:val=""/>
      <w:lvlJc w:val="left"/>
      <w:pPr>
        <w:tabs>
          <w:tab w:val="num" w:pos="1440"/>
        </w:tabs>
        <w:ind w:left="1440" w:hanging="360"/>
      </w:pPr>
      <w:rPr>
        <w:rFonts w:ascii="Symbol" w:hAnsi="Symbol" w:hint="default"/>
      </w:rPr>
    </w:lvl>
    <w:lvl w:ilvl="2" w:tplc="FEEA1D6C" w:tentative="1">
      <w:start w:val="1"/>
      <w:numFmt w:val="bullet"/>
      <w:lvlText w:val=""/>
      <w:lvlJc w:val="left"/>
      <w:pPr>
        <w:tabs>
          <w:tab w:val="num" w:pos="2160"/>
        </w:tabs>
        <w:ind w:left="2160" w:hanging="360"/>
      </w:pPr>
      <w:rPr>
        <w:rFonts w:ascii="Symbol" w:hAnsi="Symbol" w:hint="default"/>
      </w:rPr>
    </w:lvl>
    <w:lvl w:ilvl="3" w:tplc="128861D8" w:tentative="1">
      <w:start w:val="1"/>
      <w:numFmt w:val="bullet"/>
      <w:lvlText w:val=""/>
      <w:lvlJc w:val="left"/>
      <w:pPr>
        <w:tabs>
          <w:tab w:val="num" w:pos="2880"/>
        </w:tabs>
        <w:ind w:left="2880" w:hanging="360"/>
      </w:pPr>
      <w:rPr>
        <w:rFonts w:ascii="Symbol" w:hAnsi="Symbol" w:hint="default"/>
      </w:rPr>
    </w:lvl>
    <w:lvl w:ilvl="4" w:tplc="283499AE" w:tentative="1">
      <w:start w:val="1"/>
      <w:numFmt w:val="bullet"/>
      <w:lvlText w:val=""/>
      <w:lvlJc w:val="left"/>
      <w:pPr>
        <w:tabs>
          <w:tab w:val="num" w:pos="3600"/>
        </w:tabs>
        <w:ind w:left="3600" w:hanging="360"/>
      </w:pPr>
      <w:rPr>
        <w:rFonts w:ascii="Symbol" w:hAnsi="Symbol" w:hint="default"/>
      </w:rPr>
    </w:lvl>
    <w:lvl w:ilvl="5" w:tplc="254E6414" w:tentative="1">
      <w:start w:val="1"/>
      <w:numFmt w:val="bullet"/>
      <w:lvlText w:val=""/>
      <w:lvlJc w:val="left"/>
      <w:pPr>
        <w:tabs>
          <w:tab w:val="num" w:pos="4320"/>
        </w:tabs>
        <w:ind w:left="4320" w:hanging="360"/>
      </w:pPr>
      <w:rPr>
        <w:rFonts w:ascii="Symbol" w:hAnsi="Symbol" w:hint="default"/>
      </w:rPr>
    </w:lvl>
    <w:lvl w:ilvl="6" w:tplc="E61C68AA" w:tentative="1">
      <w:start w:val="1"/>
      <w:numFmt w:val="bullet"/>
      <w:lvlText w:val=""/>
      <w:lvlJc w:val="left"/>
      <w:pPr>
        <w:tabs>
          <w:tab w:val="num" w:pos="5040"/>
        </w:tabs>
        <w:ind w:left="5040" w:hanging="360"/>
      </w:pPr>
      <w:rPr>
        <w:rFonts w:ascii="Symbol" w:hAnsi="Symbol" w:hint="default"/>
      </w:rPr>
    </w:lvl>
    <w:lvl w:ilvl="7" w:tplc="9E26A286" w:tentative="1">
      <w:start w:val="1"/>
      <w:numFmt w:val="bullet"/>
      <w:lvlText w:val=""/>
      <w:lvlJc w:val="left"/>
      <w:pPr>
        <w:tabs>
          <w:tab w:val="num" w:pos="5760"/>
        </w:tabs>
        <w:ind w:left="5760" w:hanging="360"/>
      </w:pPr>
      <w:rPr>
        <w:rFonts w:ascii="Symbol" w:hAnsi="Symbol" w:hint="default"/>
      </w:rPr>
    </w:lvl>
    <w:lvl w:ilvl="8" w:tplc="79A63766"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56983E5F"/>
    <w:multiLevelType w:val="hybridMultilevel"/>
    <w:tmpl w:val="E0B298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A3E368F"/>
    <w:multiLevelType w:val="hybridMultilevel"/>
    <w:tmpl w:val="EFF0720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5A663B68"/>
    <w:multiLevelType w:val="hybridMultilevel"/>
    <w:tmpl w:val="A912844A"/>
    <w:lvl w:ilvl="0" w:tplc="84764CA0">
      <w:start w:val="1"/>
      <w:numFmt w:val="bullet"/>
      <w:lvlText w:val="•"/>
      <w:lvlJc w:val="left"/>
      <w:pPr>
        <w:tabs>
          <w:tab w:val="num" w:pos="720"/>
        </w:tabs>
        <w:ind w:left="720" w:hanging="360"/>
      </w:pPr>
      <w:rPr>
        <w:rFonts w:ascii="Arial" w:hAnsi="Arial" w:hint="default"/>
      </w:rPr>
    </w:lvl>
    <w:lvl w:ilvl="1" w:tplc="1638D6DC" w:tentative="1">
      <w:start w:val="1"/>
      <w:numFmt w:val="bullet"/>
      <w:lvlText w:val="•"/>
      <w:lvlJc w:val="left"/>
      <w:pPr>
        <w:tabs>
          <w:tab w:val="num" w:pos="1440"/>
        </w:tabs>
        <w:ind w:left="1440" w:hanging="360"/>
      </w:pPr>
      <w:rPr>
        <w:rFonts w:ascii="Arial" w:hAnsi="Arial" w:hint="default"/>
      </w:rPr>
    </w:lvl>
    <w:lvl w:ilvl="2" w:tplc="59E4D5BE" w:tentative="1">
      <w:start w:val="1"/>
      <w:numFmt w:val="bullet"/>
      <w:lvlText w:val="•"/>
      <w:lvlJc w:val="left"/>
      <w:pPr>
        <w:tabs>
          <w:tab w:val="num" w:pos="2160"/>
        </w:tabs>
        <w:ind w:left="2160" w:hanging="360"/>
      </w:pPr>
      <w:rPr>
        <w:rFonts w:ascii="Arial" w:hAnsi="Arial" w:hint="default"/>
      </w:rPr>
    </w:lvl>
    <w:lvl w:ilvl="3" w:tplc="64847574" w:tentative="1">
      <w:start w:val="1"/>
      <w:numFmt w:val="bullet"/>
      <w:lvlText w:val="•"/>
      <w:lvlJc w:val="left"/>
      <w:pPr>
        <w:tabs>
          <w:tab w:val="num" w:pos="2880"/>
        </w:tabs>
        <w:ind w:left="2880" w:hanging="360"/>
      </w:pPr>
      <w:rPr>
        <w:rFonts w:ascii="Arial" w:hAnsi="Arial" w:hint="default"/>
      </w:rPr>
    </w:lvl>
    <w:lvl w:ilvl="4" w:tplc="786C22B0" w:tentative="1">
      <w:start w:val="1"/>
      <w:numFmt w:val="bullet"/>
      <w:lvlText w:val="•"/>
      <w:lvlJc w:val="left"/>
      <w:pPr>
        <w:tabs>
          <w:tab w:val="num" w:pos="3600"/>
        </w:tabs>
        <w:ind w:left="3600" w:hanging="360"/>
      </w:pPr>
      <w:rPr>
        <w:rFonts w:ascii="Arial" w:hAnsi="Arial" w:hint="default"/>
      </w:rPr>
    </w:lvl>
    <w:lvl w:ilvl="5" w:tplc="442A810E" w:tentative="1">
      <w:start w:val="1"/>
      <w:numFmt w:val="bullet"/>
      <w:lvlText w:val="•"/>
      <w:lvlJc w:val="left"/>
      <w:pPr>
        <w:tabs>
          <w:tab w:val="num" w:pos="4320"/>
        </w:tabs>
        <w:ind w:left="4320" w:hanging="360"/>
      </w:pPr>
      <w:rPr>
        <w:rFonts w:ascii="Arial" w:hAnsi="Arial" w:hint="default"/>
      </w:rPr>
    </w:lvl>
    <w:lvl w:ilvl="6" w:tplc="8D6AB20A" w:tentative="1">
      <w:start w:val="1"/>
      <w:numFmt w:val="bullet"/>
      <w:lvlText w:val="•"/>
      <w:lvlJc w:val="left"/>
      <w:pPr>
        <w:tabs>
          <w:tab w:val="num" w:pos="5040"/>
        </w:tabs>
        <w:ind w:left="5040" w:hanging="360"/>
      </w:pPr>
      <w:rPr>
        <w:rFonts w:ascii="Arial" w:hAnsi="Arial" w:hint="default"/>
      </w:rPr>
    </w:lvl>
    <w:lvl w:ilvl="7" w:tplc="B0CE7E10" w:tentative="1">
      <w:start w:val="1"/>
      <w:numFmt w:val="bullet"/>
      <w:lvlText w:val="•"/>
      <w:lvlJc w:val="left"/>
      <w:pPr>
        <w:tabs>
          <w:tab w:val="num" w:pos="5760"/>
        </w:tabs>
        <w:ind w:left="5760" w:hanging="360"/>
      </w:pPr>
      <w:rPr>
        <w:rFonts w:ascii="Arial" w:hAnsi="Arial" w:hint="default"/>
      </w:rPr>
    </w:lvl>
    <w:lvl w:ilvl="8" w:tplc="90AEF79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B1F06BE"/>
    <w:multiLevelType w:val="hybridMultilevel"/>
    <w:tmpl w:val="ED662154"/>
    <w:lvl w:ilvl="0" w:tplc="0C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5E0C2A"/>
    <w:multiLevelType w:val="hybridMultilevel"/>
    <w:tmpl w:val="D25CB000"/>
    <w:lvl w:ilvl="0" w:tplc="76E4984A">
      <w:start w:val="1"/>
      <w:numFmt w:val="bullet"/>
      <w:lvlText w:val="•"/>
      <w:lvlJc w:val="left"/>
      <w:pPr>
        <w:tabs>
          <w:tab w:val="num" w:pos="720"/>
        </w:tabs>
        <w:ind w:left="720" w:hanging="360"/>
      </w:pPr>
      <w:rPr>
        <w:rFonts w:ascii="Arial" w:hAnsi="Arial" w:hint="default"/>
      </w:rPr>
    </w:lvl>
    <w:lvl w:ilvl="1" w:tplc="CEA2A152" w:tentative="1">
      <w:start w:val="1"/>
      <w:numFmt w:val="bullet"/>
      <w:lvlText w:val="•"/>
      <w:lvlJc w:val="left"/>
      <w:pPr>
        <w:tabs>
          <w:tab w:val="num" w:pos="1440"/>
        </w:tabs>
        <w:ind w:left="1440" w:hanging="360"/>
      </w:pPr>
      <w:rPr>
        <w:rFonts w:ascii="Arial" w:hAnsi="Arial" w:hint="default"/>
      </w:rPr>
    </w:lvl>
    <w:lvl w:ilvl="2" w:tplc="7144D672" w:tentative="1">
      <w:start w:val="1"/>
      <w:numFmt w:val="bullet"/>
      <w:lvlText w:val="•"/>
      <w:lvlJc w:val="left"/>
      <w:pPr>
        <w:tabs>
          <w:tab w:val="num" w:pos="2160"/>
        </w:tabs>
        <w:ind w:left="2160" w:hanging="360"/>
      </w:pPr>
      <w:rPr>
        <w:rFonts w:ascii="Arial" w:hAnsi="Arial" w:hint="default"/>
      </w:rPr>
    </w:lvl>
    <w:lvl w:ilvl="3" w:tplc="7082CB1E" w:tentative="1">
      <w:start w:val="1"/>
      <w:numFmt w:val="bullet"/>
      <w:lvlText w:val="•"/>
      <w:lvlJc w:val="left"/>
      <w:pPr>
        <w:tabs>
          <w:tab w:val="num" w:pos="2880"/>
        </w:tabs>
        <w:ind w:left="2880" w:hanging="360"/>
      </w:pPr>
      <w:rPr>
        <w:rFonts w:ascii="Arial" w:hAnsi="Arial" w:hint="default"/>
      </w:rPr>
    </w:lvl>
    <w:lvl w:ilvl="4" w:tplc="EBDA9D70" w:tentative="1">
      <w:start w:val="1"/>
      <w:numFmt w:val="bullet"/>
      <w:lvlText w:val="•"/>
      <w:lvlJc w:val="left"/>
      <w:pPr>
        <w:tabs>
          <w:tab w:val="num" w:pos="3600"/>
        </w:tabs>
        <w:ind w:left="3600" w:hanging="360"/>
      </w:pPr>
      <w:rPr>
        <w:rFonts w:ascii="Arial" w:hAnsi="Arial" w:hint="default"/>
      </w:rPr>
    </w:lvl>
    <w:lvl w:ilvl="5" w:tplc="398893B2" w:tentative="1">
      <w:start w:val="1"/>
      <w:numFmt w:val="bullet"/>
      <w:lvlText w:val="•"/>
      <w:lvlJc w:val="left"/>
      <w:pPr>
        <w:tabs>
          <w:tab w:val="num" w:pos="4320"/>
        </w:tabs>
        <w:ind w:left="4320" w:hanging="360"/>
      </w:pPr>
      <w:rPr>
        <w:rFonts w:ascii="Arial" w:hAnsi="Arial" w:hint="default"/>
      </w:rPr>
    </w:lvl>
    <w:lvl w:ilvl="6" w:tplc="8AEAA2DE" w:tentative="1">
      <w:start w:val="1"/>
      <w:numFmt w:val="bullet"/>
      <w:lvlText w:val="•"/>
      <w:lvlJc w:val="left"/>
      <w:pPr>
        <w:tabs>
          <w:tab w:val="num" w:pos="5040"/>
        </w:tabs>
        <w:ind w:left="5040" w:hanging="360"/>
      </w:pPr>
      <w:rPr>
        <w:rFonts w:ascii="Arial" w:hAnsi="Arial" w:hint="default"/>
      </w:rPr>
    </w:lvl>
    <w:lvl w:ilvl="7" w:tplc="B3C4DAFA" w:tentative="1">
      <w:start w:val="1"/>
      <w:numFmt w:val="bullet"/>
      <w:lvlText w:val="•"/>
      <w:lvlJc w:val="left"/>
      <w:pPr>
        <w:tabs>
          <w:tab w:val="num" w:pos="5760"/>
        </w:tabs>
        <w:ind w:left="5760" w:hanging="360"/>
      </w:pPr>
      <w:rPr>
        <w:rFonts w:ascii="Arial" w:hAnsi="Arial" w:hint="default"/>
      </w:rPr>
    </w:lvl>
    <w:lvl w:ilvl="8" w:tplc="4A2A948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6C54F59"/>
    <w:multiLevelType w:val="hybridMultilevel"/>
    <w:tmpl w:val="C850180C"/>
    <w:lvl w:ilvl="0" w:tplc="0C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9F0E77"/>
    <w:multiLevelType w:val="multilevel"/>
    <w:tmpl w:val="3974A128"/>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EE46BC4"/>
    <w:multiLevelType w:val="hybridMultilevel"/>
    <w:tmpl w:val="E68872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3014953"/>
    <w:multiLevelType w:val="hybridMultilevel"/>
    <w:tmpl w:val="54166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54F20CC"/>
    <w:multiLevelType w:val="hybridMultilevel"/>
    <w:tmpl w:val="BBF05678"/>
    <w:lvl w:ilvl="0" w:tplc="3BEE69FE">
      <w:start w:val="1"/>
      <w:numFmt w:val="bullet"/>
      <w:pStyle w:val="BulletNumber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AC1F4B"/>
    <w:multiLevelType w:val="hybridMultilevel"/>
    <w:tmpl w:val="73BA0D6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37"/>
  </w:num>
  <w:num w:numId="3">
    <w:abstractNumId w:val="25"/>
  </w:num>
  <w:num w:numId="4">
    <w:abstractNumId w:val="26"/>
  </w:num>
  <w:num w:numId="5">
    <w:abstractNumId w:val="3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0"/>
  </w:num>
  <w:num w:numId="17">
    <w:abstractNumId w:val="17"/>
  </w:num>
  <w:num w:numId="18">
    <w:abstractNumId w:val="31"/>
  </w:num>
  <w:num w:numId="19">
    <w:abstractNumId w:val="29"/>
  </w:num>
  <w:num w:numId="20">
    <w:abstractNumId w:val="12"/>
  </w:num>
  <w:num w:numId="21">
    <w:abstractNumId w:val="22"/>
  </w:num>
  <w:num w:numId="22">
    <w:abstractNumId w:val="13"/>
  </w:num>
  <w:num w:numId="23">
    <w:abstractNumId w:val="11"/>
  </w:num>
  <w:num w:numId="24">
    <w:abstractNumId w:val="30"/>
  </w:num>
  <w:num w:numId="25">
    <w:abstractNumId w:val="28"/>
  </w:num>
  <w:num w:numId="26">
    <w:abstractNumId w:val="20"/>
  </w:num>
  <w:num w:numId="27">
    <w:abstractNumId w:val="27"/>
  </w:num>
  <w:num w:numId="28">
    <w:abstractNumId w:val="32"/>
  </w:num>
  <w:num w:numId="29">
    <w:abstractNumId w:val="19"/>
  </w:num>
  <w:num w:numId="30">
    <w:abstractNumId w:val="34"/>
  </w:num>
  <w:num w:numId="31">
    <w:abstractNumId w:val="16"/>
  </w:num>
  <w:num w:numId="32">
    <w:abstractNumId w:val="23"/>
  </w:num>
  <w:num w:numId="33">
    <w:abstractNumId w:val="24"/>
  </w:num>
  <w:num w:numId="34">
    <w:abstractNumId w:val="21"/>
  </w:num>
  <w:num w:numId="35">
    <w:abstractNumId w:val="14"/>
  </w:num>
  <w:num w:numId="36">
    <w:abstractNumId w:val="15"/>
  </w:num>
  <w:num w:numId="37">
    <w:abstractNumId w:val="18"/>
  </w:num>
  <w:num w:numId="38">
    <w:abstractNumId w:val="18"/>
    <w:lvlOverride w:ilvl="0">
      <w:startOverride w:val="1"/>
    </w:lvlOverride>
  </w:num>
  <w:num w:numId="39">
    <w:abstractNumId w:val="15"/>
    <w:lvlOverride w:ilvl="0">
      <w:startOverride w:val="1"/>
    </w:lvlOverride>
  </w:num>
  <w:num w:numId="40">
    <w:abstractNumId w:val="15"/>
    <w:lvlOverride w:ilvl="0">
      <w:startOverride w:val="1"/>
    </w:lvlOverride>
  </w:num>
  <w:num w:numId="4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efaultTableStyle w:val="LightList"/>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8C8"/>
    <w:rsid w:val="00006675"/>
    <w:rsid w:val="000157BC"/>
    <w:rsid w:val="00027382"/>
    <w:rsid w:val="0007667C"/>
    <w:rsid w:val="0009018E"/>
    <w:rsid w:val="000A2AD9"/>
    <w:rsid w:val="000B092F"/>
    <w:rsid w:val="000B7CDC"/>
    <w:rsid w:val="000F23B1"/>
    <w:rsid w:val="00103CB1"/>
    <w:rsid w:val="001337CE"/>
    <w:rsid w:val="00145BD3"/>
    <w:rsid w:val="00147857"/>
    <w:rsid w:val="001519E2"/>
    <w:rsid w:val="0016759A"/>
    <w:rsid w:val="001A03C1"/>
    <w:rsid w:val="001B51C8"/>
    <w:rsid w:val="001B6A1A"/>
    <w:rsid w:val="001E335E"/>
    <w:rsid w:val="00201F1E"/>
    <w:rsid w:val="00231F7C"/>
    <w:rsid w:val="00243975"/>
    <w:rsid w:val="00244A03"/>
    <w:rsid w:val="00266F80"/>
    <w:rsid w:val="00286532"/>
    <w:rsid w:val="00293DCD"/>
    <w:rsid w:val="00293F43"/>
    <w:rsid w:val="002B13D2"/>
    <w:rsid w:val="002D3241"/>
    <w:rsid w:val="002D4DA9"/>
    <w:rsid w:val="002D6476"/>
    <w:rsid w:val="002D6C8E"/>
    <w:rsid w:val="002F5611"/>
    <w:rsid w:val="0031240A"/>
    <w:rsid w:val="00333BA6"/>
    <w:rsid w:val="00376669"/>
    <w:rsid w:val="003807B1"/>
    <w:rsid w:val="003B0610"/>
    <w:rsid w:val="00415850"/>
    <w:rsid w:val="00422037"/>
    <w:rsid w:val="004355D7"/>
    <w:rsid w:val="00440B3E"/>
    <w:rsid w:val="00443D5E"/>
    <w:rsid w:val="00451B29"/>
    <w:rsid w:val="00457585"/>
    <w:rsid w:val="00492024"/>
    <w:rsid w:val="00492D44"/>
    <w:rsid w:val="004A5572"/>
    <w:rsid w:val="004A7B79"/>
    <w:rsid w:val="004B6C59"/>
    <w:rsid w:val="004E09DC"/>
    <w:rsid w:val="00503F1A"/>
    <w:rsid w:val="00512159"/>
    <w:rsid w:val="005431D7"/>
    <w:rsid w:val="00555014"/>
    <w:rsid w:val="00566215"/>
    <w:rsid w:val="00567082"/>
    <w:rsid w:val="005C2352"/>
    <w:rsid w:val="005C56A5"/>
    <w:rsid w:val="005E0103"/>
    <w:rsid w:val="00601BF9"/>
    <w:rsid w:val="00603421"/>
    <w:rsid w:val="00615144"/>
    <w:rsid w:val="006221D9"/>
    <w:rsid w:val="00631C25"/>
    <w:rsid w:val="00631DFD"/>
    <w:rsid w:val="006652E4"/>
    <w:rsid w:val="00670D41"/>
    <w:rsid w:val="00671434"/>
    <w:rsid w:val="006755EB"/>
    <w:rsid w:val="00677966"/>
    <w:rsid w:val="006C4ADC"/>
    <w:rsid w:val="006D0DA4"/>
    <w:rsid w:val="006F2A6F"/>
    <w:rsid w:val="00705652"/>
    <w:rsid w:val="00724871"/>
    <w:rsid w:val="00742FC1"/>
    <w:rsid w:val="00743ADF"/>
    <w:rsid w:val="00762E08"/>
    <w:rsid w:val="007758C8"/>
    <w:rsid w:val="007761BC"/>
    <w:rsid w:val="00792C13"/>
    <w:rsid w:val="007B7D36"/>
    <w:rsid w:val="007C5C9F"/>
    <w:rsid w:val="007D3A52"/>
    <w:rsid w:val="007F4187"/>
    <w:rsid w:val="007F7786"/>
    <w:rsid w:val="00811060"/>
    <w:rsid w:val="00823C8D"/>
    <w:rsid w:val="0083407C"/>
    <w:rsid w:val="00835363"/>
    <w:rsid w:val="00844855"/>
    <w:rsid w:val="0086175E"/>
    <w:rsid w:val="00877E91"/>
    <w:rsid w:val="008B3669"/>
    <w:rsid w:val="008B51E3"/>
    <w:rsid w:val="008E2FE7"/>
    <w:rsid w:val="009020C0"/>
    <w:rsid w:val="009126A4"/>
    <w:rsid w:val="00942209"/>
    <w:rsid w:val="0096673F"/>
    <w:rsid w:val="009A5D4B"/>
    <w:rsid w:val="009B3DEF"/>
    <w:rsid w:val="00A15423"/>
    <w:rsid w:val="00A318BD"/>
    <w:rsid w:val="00A45856"/>
    <w:rsid w:val="00A5439B"/>
    <w:rsid w:val="00AA4108"/>
    <w:rsid w:val="00AA7D67"/>
    <w:rsid w:val="00AF2362"/>
    <w:rsid w:val="00AF4441"/>
    <w:rsid w:val="00B0259E"/>
    <w:rsid w:val="00B31564"/>
    <w:rsid w:val="00B9143B"/>
    <w:rsid w:val="00C17443"/>
    <w:rsid w:val="00C25809"/>
    <w:rsid w:val="00C31B1E"/>
    <w:rsid w:val="00C54BC6"/>
    <w:rsid w:val="00C64ED1"/>
    <w:rsid w:val="00CB0746"/>
    <w:rsid w:val="00CC73A1"/>
    <w:rsid w:val="00CD53FA"/>
    <w:rsid w:val="00CF35BF"/>
    <w:rsid w:val="00CF6622"/>
    <w:rsid w:val="00D05367"/>
    <w:rsid w:val="00D2557D"/>
    <w:rsid w:val="00D26585"/>
    <w:rsid w:val="00D3097D"/>
    <w:rsid w:val="00D327D5"/>
    <w:rsid w:val="00D36704"/>
    <w:rsid w:val="00D57114"/>
    <w:rsid w:val="00D62168"/>
    <w:rsid w:val="00D907A6"/>
    <w:rsid w:val="00DD5681"/>
    <w:rsid w:val="00DE6C28"/>
    <w:rsid w:val="00DE7442"/>
    <w:rsid w:val="00DF46C1"/>
    <w:rsid w:val="00DF5CA4"/>
    <w:rsid w:val="00E16C9E"/>
    <w:rsid w:val="00E21E50"/>
    <w:rsid w:val="00E26041"/>
    <w:rsid w:val="00E83060"/>
    <w:rsid w:val="00E84301"/>
    <w:rsid w:val="00EA7953"/>
    <w:rsid w:val="00EB3DDC"/>
    <w:rsid w:val="00EC7CD5"/>
    <w:rsid w:val="00ED0035"/>
    <w:rsid w:val="00ED63D5"/>
    <w:rsid w:val="00EE7982"/>
    <w:rsid w:val="00EE7ACA"/>
    <w:rsid w:val="00F17147"/>
    <w:rsid w:val="00F44BEB"/>
    <w:rsid w:val="00F61D98"/>
    <w:rsid w:val="00F82F4C"/>
    <w:rsid w:val="00F85745"/>
    <w:rsid w:val="00F952AE"/>
    <w:rsid w:val="00FC7627"/>
    <w:rsid w:val="00FD65F6"/>
    <w:rsid w:val="00FF18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2"/>
    </o:shapelayout>
  </w:shapeDefaults>
  <w:decimalSymbol w:val="."/>
  <w:listSeparator w:val=","/>
  <w14:docId w14:val="5A7C3257"/>
  <w15:chartTrackingRefBased/>
  <w15:docId w15:val="{ACF12748-7233-0C41-8BD3-C3257A24D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Copy"/>
    <w:qFormat/>
    <w:rsid w:val="00503F1A"/>
    <w:pPr>
      <w:widowControl w:val="0"/>
      <w:suppressAutoHyphens/>
      <w:autoSpaceDE w:val="0"/>
      <w:autoSpaceDN w:val="0"/>
      <w:adjustRightInd w:val="0"/>
      <w:spacing w:after="100" w:line="260" w:lineRule="atLeast"/>
      <w:textAlignment w:val="center"/>
      <w:outlineLvl w:val="4"/>
    </w:pPr>
    <w:rPr>
      <w:rFonts w:ascii="Avenir Light" w:eastAsiaTheme="minorEastAsia" w:hAnsi="Avenir Light" w:cs="MuseoSans-500"/>
      <w:color w:val="333333"/>
      <w:spacing w:val="4"/>
      <w:sz w:val="16"/>
      <w:szCs w:val="19"/>
      <w:lang w:val="en-US"/>
    </w:rPr>
  </w:style>
  <w:style w:type="paragraph" w:styleId="Heading1">
    <w:name w:val="heading 1"/>
    <w:basedOn w:val="Normal"/>
    <w:next w:val="Normal"/>
    <w:link w:val="Heading1Char"/>
    <w:uiPriority w:val="9"/>
    <w:rsid w:val="00492024"/>
    <w:pPr>
      <w:keepNext/>
      <w:keepLines/>
      <w:spacing w:after="0" w:line="240" w:lineRule="auto"/>
      <w:outlineLvl w:val="0"/>
    </w:pPr>
    <w:rPr>
      <w:rFonts w:ascii="Avenir Medium" w:eastAsiaTheme="majorEastAsia" w:hAnsi="Avenir Medium" w:cstheme="majorBidi"/>
      <w:bCs/>
      <w:color w:val="003A70"/>
      <w:sz w:val="48"/>
      <w:szCs w:val="88"/>
    </w:rPr>
  </w:style>
  <w:style w:type="paragraph" w:styleId="Heading2">
    <w:name w:val="heading 2"/>
    <w:basedOn w:val="Normal"/>
    <w:next w:val="Normal"/>
    <w:link w:val="Heading2Char"/>
    <w:uiPriority w:val="9"/>
    <w:unhideWhenUsed/>
    <w:qFormat/>
    <w:rsid w:val="00F85745"/>
    <w:pPr>
      <w:keepNext/>
      <w:keepLines/>
      <w:spacing w:before="360" w:after="120"/>
      <w:outlineLvl w:val="1"/>
    </w:pPr>
    <w:rPr>
      <w:rFonts w:ascii="Avenir Medium" w:eastAsiaTheme="majorEastAsia" w:hAnsi="Avenir Medium" w:cs="Times New Roman (Headings CS)"/>
      <w:caps/>
      <w:color w:val="003A70"/>
      <w:spacing w:val="24"/>
      <w:sz w:val="24"/>
      <w:szCs w:val="36"/>
    </w:rPr>
  </w:style>
  <w:style w:type="paragraph" w:styleId="Heading3">
    <w:name w:val="heading 3"/>
    <w:aliases w:val="Heading 3 (Green)"/>
    <w:basedOn w:val="Heading1"/>
    <w:next w:val="Normal"/>
    <w:link w:val="Heading3Char"/>
    <w:uiPriority w:val="9"/>
    <w:unhideWhenUsed/>
    <w:qFormat/>
    <w:rsid w:val="00376669"/>
    <w:pPr>
      <w:keepNext w:val="0"/>
      <w:keepLines w:val="0"/>
      <w:spacing w:after="120"/>
      <w:outlineLvl w:val="2"/>
    </w:pPr>
    <w:rPr>
      <w:rFonts w:ascii="Avenir" w:eastAsiaTheme="minorEastAsia" w:hAnsi="Avenir" w:cs="MuseoSans-700"/>
      <w:bCs w:val="0"/>
      <w:color w:val="C2D500"/>
      <w:sz w:val="36"/>
      <w:szCs w:val="70"/>
    </w:rPr>
  </w:style>
  <w:style w:type="paragraph" w:styleId="Heading4">
    <w:name w:val="heading 4"/>
    <w:basedOn w:val="Normal"/>
    <w:next w:val="Normal"/>
    <w:link w:val="Heading4Char"/>
    <w:uiPriority w:val="9"/>
    <w:unhideWhenUsed/>
    <w:qFormat/>
    <w:rsid w:val="00376669"/>
    <w:pPr>
      <w:keepNext/>
      <w:keepLines/>
      <w:spacing w:before="40" w:after="240"/>
      <w:outlineLvl w:val="3"/>
    </w:pPr>
    <w:rPr>
      <w:rFonts w:ascii="Avenir Heavy" w:eastAsiaTheme="majorEastAsia" w:hAnsi="Avenir Heavy" w:cs="Times New Roman (Headings CS)"/>
      <w:b/>
      <w:caps/>
      <w:color w:val="414140"/>
      <w:spacing w:val="30"/>
      <w:sz w:val="20"/>
      <w:szCs w:val="21"/>
    </w:rPr>
  </w:style>
  <w:style w:type="paragraph" w:styleId="Heading5">
    <w:name w:val="heading 5"/>
    <w:basedOn w:val="Normal"/>
    <w:next w:val="Normal"/>
    <w:link w:val="Heading5Char"/>
    <w:uiPriority w:val="9"/>
    <w:unhideWhenUsed/>
    <w:qFormat/>
    <w:rsid w:val="00457585"/>
    <w:pPr>
      <w:keepNext/>
      <w:keepLines/>
      <w:spacing w:before="40"/>
    </w:pPr>
    <w:rPr>
      <w:rFonts w:eastAsiaTheme="majorEastAsia" w:cstheme="majorBidi"/>
      <w:color w:val="414140"/>
    </w:rPr>
  </w:style>
  <w:style w:type="paragraph" w:styleId="Heading6">
    <w:name w:val="heading 6"/>
    <w:aliases w:val="Number Formatting"/>
    <w:basedOn w:val="Normal"/>
    <w:next w:val="Normal"/>
    <w:link w:val="Heading6Char"/>
    <w:uiPriority w:val="9"/>
    <w:unhideWhenUsed/>
    <w:qFormat/>
    <w:rsid w:val="00503F1A"/>
    <w:pPr>
      <w:keepNext/>
      <w:keepLines/>
      <w:spacing w:before="40"/>
      <w:outlineLvl w:val="5"/>
    </w:pPr>
    <w:rPr>
      <w:rFonts w:ascii="Georgia" w:eastAsiaTheme="majorEastAsia" w:hAnsi="Georgia" w:cs="Times New Roman (Headings CS)"/>
      <w:b/>
      <w:bCs/>
      <w:i/>
      <w:iCs/>
      <w:color w:val="464646"/>
      <w:spacing w:val="10"/>
      <w:sz w:val="26"/>
      <w:szCs w:val="22"/>
    </w:rPr>
  </w:style>
  <w:style w:type="paragraph" w:styleId="Heading7">
    <w:name w:val="heading 7"/>
    <w:basedOn w:val="Normal"/>
    <w:next w:val="Normal"/>
    <w:link w:val="Heading7Char"/>
    <w:uiPriority w:val="9"/>
    <w:unhideWhenUsed/>
    <w:qFormat/>
    <w:rsid w:val="00457585"/>
    <w:pPr>
      <w:keepNext/>
      <w:keepLines/>
      <w:spacing w:before="40" w:after="0"/>
      <w:outlineLvl w:val="6"/>
    </w:pPr>
    <w:rPr>
      <w:rFonts w:eastAsiaTheme="majorEastAsia" w:cstheme="majorBidi"/>
      <w:i/>
      <w:iCs/>
      <w:color w:val="4141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Introductory Copy"/>
    <w:link w:val="NoSpacingChar"/>
    <w:uiPriority w:val="1"/>
    <w:qFormat/>
    <w:rsid w:val="00376669"/>
    <w:pPr>
      <w:spacing w:before="120" w:after="240" w:line="320" w:lineRule="exact"/>
    </w:pPr>
    <w:rPr>
      <w:rFonts w:ascii="Georgia" w:eastAsiaTheme="minorEastAsia" w:hAnsi="Georgia" w:cs="Times New Roman (Body CS)"/>
      <w:i/>
      <w:color w:val="003A70"/>
      <w:szCs w:val="30"/>
      <w:lang w:val="en-US" w:eastAsia="zh-CN"/>
    </w:rPr>
  </w:style>
  <w:style w:type="character" w:customStyle="1" w:styleId="NoSpacingChar">
    <w:name w:val="No Spacing Char"/>
    <w:aliases w:val="Introductory Copy Char"/>
    <w:basedOn w:val="DefaultParagraphFont"/>
    <w:link w:val="NoSpacing"/>
    <w:uiPriority w:val="1"/>
    <w:rsid w:val="00376669"/>
    <w:rPr>
      <w:rFonts w:ascii="Georgia" w:eastAsiaTheme="minorEastAsia" w:hAnsi="Georgia" w:cs="Times New Roman (Body CS)"/>
      <w:i/>
      <w:color w:val="003A70"/>
      <w:szCs w:val="30"/>
      <w:lang w:val="en-US" w:eastAsia="zh-CN"/>
    </w:rPr>
  </w:style>
  <w:style w:type="character" w:customStyle="1" w:styleId="Heading3Char">
    <w:name w:val="Heading 3 Char"/>
    <w:aliases w:val="Heading 3 (Green) Char"/>
    <w:basedOn w:val="DefaultParagraphFont"/>
    <w:link w:val="Heading3"/>
    <w:uiPriority w:val="9"/>
    <w:rsid w:val="00376669"/>
    <w:rPr>
      <w:rFonts w:ascii="Avenir" w:eastAsiaTheme="minorEastAsia" w:hAnsi="Avenir" w:cs="MuseoSans-700"/>
      <w:color w:val="C2D500"/>
      <w:spacing w:val="4"/>
      <w:sz w:val="36"/>
      <w:szCs w:val="70"/>
      <w:lang w:val="en-US"/>
    </w:rPr>
  </w:style>
  <w:style w:type="character" w:customStyle="1" w:styleId="Heading1Char">
    <w:name w:val="Heading 1 Char"/>
    <w:basedOn w:val="DefaultParagraphFont"/>
    <w:link w:val="Heading1"/>
    <w:uiPriority w:val="9"/>
    <w:rsid w:val="00492024"/>
    <w:rPr>
      <w:rFonts w:ascii="Avenir Medium" w:eastAsiaTheme="majorEastAsia" w:hAnsi="Avenir Medium" w:cstheme="majorBidi"/>
      <w:bCs/>
      <w:color w:val="003A70"/>
      <w:spacing w:val="4"/>
      <w:sz w:val="48"/>
      <w:szCs w:val="88"/>
      <w:lang w:val="en-US"/>
    </w:rPr>
  </w:style>
  <w:style w:type="paragraph" w:styleId="TOCHeading">
    <w:name w:val="TOC Heading"/>
    <w:basedOn w:val="Heading1"/>
    <w:next w:val="Normal"/>
    <w:uiPriority w:val="39"/>
    <w:unhideWhenUsed/>
    <w:qFormat/>
    <w:rsid w:val="0016759A"/>
    <w:pPr>
      <w:spacing w:before="480" w:after="360" w:line="276" w:lineRule="auto"/>
      <w:outlineLvl w:val="9"/>
    </w:pPr>
    <w:rPr>
      <w:rFonts w:cs="Times New Roman (Headings CS)"/>
      <w:szCs w:val="28"/>
    </w:rPr>
  </w:style>
  <w:style w:type="paragraph" w:styleId="TOC1">
    <w:name w:val="toc 1"/>
    <w:basedOn w:val="Normal"/>
    <w:next w:val="Normal"/>
    <w:autoRedefine/>
    <w:uiPriority w:val="39"/>
    <w:unhideWhenUsed/>
    <w:rsid w:val="00F85745"/>
    <w:pPr>
      <w:tabs>
        <w:tab w:val="right" w:leader="dot" w:pos="10082"/>
      </w:tabs>
      <w:spacing w:before="120" w:after="120"/>
    </w:pPr>
    <w:rPr>
      <w:rFonts w:cs="Calibri (Body)"/>
      <w:b/>
      <w:bCs/>
      <w:noProof/>
      <w:color w:val="002A3A"/>
      <w:spacing w:val="18"/>
      <w:sz w:val="20"/>
      <w:szCs w:val="20"/>
    </w:rPr>
  </w:style>
  <w:style w:type="paragraph" w:styleId="TOC2">
    <w:name w:val="toc 2"/>
    <w:basedOn w:val="Normal"/>
    <w:next w:val="Normal"/>
    <w:autoRedefine/>
    <w:uiPriority w:val="39"/>
    <w:unhideWhenUsed/>
    <w:qFormat/>
    <w:rsid w:val="00DD5681"/>
    <w:pPr>
      <w:tabs>
        <w:tab w:val="right" w:leader="dot" w:pos="10308"/>
      </w:tabs>
      <w:ind w:left="284"/>
    </w:pPr>
    <w:rPr>
      <w:rFonts w:cs="Calibri (Body)"/>
      <w:noProof/>
      <w:sz w:val="20"/>
      <w:szCs w:val="20"/>
    </w:rPr>
  </w:style>
  <w:style w:type="character" w:styleId="Hyperlink">
    <w:name w:val="Hyperlink"/>
    <w:basedOn w:val="DefaultParagraphFont"/>
    <w:uiPriority w:val="99"/>
    <w:unhideWhenUsed/>
    <w:rsid w:val="007758C8"/>
    <w:rPr>
      <w:color w:val="0563C1" w:themeColor="hyperlink"/>
      <w:u w:val="single"/>
    </w:rPr>
  </w:style>
  <w:style w:type="character" w:customStyle="1" w:styleId="Heading4Char">
    <w:name w:val="Heading 4 Char"/>
    <w:basedOn w:val="DefaultParagraphFont"/>
    <w:link w:val="Heading4"/>
    <w:uiPriority w:val="9"/>
    <w:rsid w:val="00376669"/>
    <w:rPr>
      <w:rFonts w:ascii="Avenir Heavy" w:eastAsiaTheme="majorEastAsia" w:hAnsi="Avenir Heavy" w:cs="Times New Roman (Headings CS)"/>
      <w:b/>
      <w:caps/>
      <w:color w:val="414140"/>
      <w:spacing w:val="30"/>
      <w:sz w:val="20"/>
      <w:szCs w:val="21"/>
      <w:lang w:val="en-US"/>
    </w:rPr>
  </w:style>
  <w:style w:type="character" w:customStyle="1" w:styleId="Heading5Char">
    <w:name w:val="Heading 5 Char"/>
    <w:basedOn w:val="DefaultParagraphFont"/>
    <w:link w:val="Heading5"/>
    <w:uiPriority w:val="9"/>
    <w:rsid w:val="00457585"/>
    <w:rPr>
      <w:rFonts w:ascii="Avenir Light" w:eastAsiaTheme="majorEastAsia" w:hAnsi="Avenir Light" w:cstheme="majorBidi"/>
      <w:color w:val="414140"/>
      <w:spacing w:val="4"/>
      <w:sz w:val="16"/>
      <w:szCs w:val="19"/>
      <w:lang w:val="en-US"/>
    </w:rPr>
  </w:style>
  <w:style w:type="character" w:customStyle="1" w:styleId="Heading6Char">
    <w:name w:val="Heading 6 Char"/>
    <w:aliases w:val="Number Formatting Char"/>
    <w:basedOn w:val="DefaultParagraphFont"/>
    <w:link w:val="Heading6"/>
    <w:uiPriority w:val="9"/>
    <w:rsid w:val="00503F1A"/>
    <w:rPr>
      <w:rFonts w:ascii="Georgia" w:eastAsiaTheme="majorEastAsia" w:hAnsi="Georgia" w:cs="Times New Roman (Headings CS)"/>
      <w:b/>
      <w:bCs/>
      <w:i/>
      <w:iCs/>
      <w:color w:val="464646"/>
      <w:spacing w:val="10"/>
      <w:sz w:val="26"/>
      <w:szCs w:val="22"/>
      <w:lang w:val="en-US"/>
    </w:rPr>
  </w:style>
  <w:style w:type="paragraph" w:customStyle="1" w:styleId="BulletNumberedList">
    <w:name w:val="Bullet / Numbered List"/>
    <w:basedOn w:val="Heading5"/>
    <w:link w:val="BulletNumberedListChar"/>
    <w:qFormat/>
    <w:rsid w:val="004355D7"/>
    <w:pPr>
      <w:keepNext w:val="0"/>
      <w:keepLines w:val="0"/>
      <w:numPr>
        <w:numId w:val="1"/>
      </w:numPr>
      <w:spacing w:before="0"/>
    </w:pPr>
    <w:rPr>
      <w:rFonts w:eastAsiaTheme="minorEastAsia" w:cs="MuseoSans-500"/>
      <w:color w:val="333333"/>
    </w:rPr>
  </w:style>
  <w:style w:type="paragraph" w:styleId="Quote">
    <w:name w:val="Quote"/>
    <w:basedOn w:val="Heading3"/>
    <w:next w:val="Normal"/>
    <w:link w:val="QuoteChar"/>
    <w:uiPriority w:val="29"/>
    <w:qFormat/>
    <w:rsid w:val="00503F1A"/>
    <w:pPr>
      <w:spacing w:after="240" w:line="440" w:lineRule="atLeast"/>
    </w:pPr>
    <w:rPr>
      <w:rFonts w:ascii="Georgia" w:hAnsi="Georgia" w:cs="MuseoSans-500"/>
      <w:i/>
      <w:iCs/>
      <w:color w:val="464646"/>
      <w:sz w:val="28"/>
      <w:szCs w:val="28"/>
    </w:rPr>
  </w:style>
  <w:style w:type="character" w:customStyle="1" w:styleId="QuoteChar">
    <w:name w:val="Quote Char"/>
    <w:basedOn w:val="DefaultParagraphFont"/>
    <w:link w:val="Quote"/>
    <w:uiPriority w:val="29"/>
    <w:rsid w:val="00503F1A"/>
    <w:rPr>
      <w:rFonts w:ascii="Georgia" w:eastAsiaTheme="minorEastAsia" w:hAnsi="Georgia" w:cs="MuseoSans-500"/>
      <w:i/>
      <w:iCs/>
      <w:color w:val="464646"/>
      <w:spacing w:val="4"/>
      <w:sz w:val="28"/>
      <w:szCs w:val="28"/>
      <w:lang w:val="en-US"/>
    </w:rPr>
  </w:style>
  <w:style w:type="table" w:styleId="LightList">
    <w:name w:val="Light List"/>
    <w:basedOn w:val="TableNormal"/>
    <w:uiPriority w:val="61"/>
    <w:rsid w:val="00CF6622"/>
    <w:rPr>
      <w:rFonts w:ascii="Arial" w:eastAsiaTheme="minorEastAsia" w:hAnsi="Arial"/>
      <w:color w:val="003A70" w:themeColor="text1"/>
      <w:sz w:val="18"/>
    </w:rPr>
    <w:tblPr>
      <w:tblStyleRowBandSize w:val="1"/>
      <w:tblStyleColBandSize w:val="1"/>
      <w:tblBorders>
        <w:top w:val="single" w:sz="4" w:space="0" w:color="auto"/>
        <w:bottom w:val="single" w:sz="4" w:space="0" w:color="auto"/>
        <w:insideH w:val="single" w:sz="4" w:space="0" w:color="003A70" w:themeColor="text1"/>
      </w:tblBorders>
    </w:tblPr>
    <w:tcPr>
      <w:shd w:val="clear" w:color="auto" w:fill="auto"/>
    </w:tcPr>
    <w:tblStylePr w:type="firstRow">
      <w:pPr>
        <w:spacing w:before="0" w:after="0" w:line="240" w:lineRule="auto"/>
      </w:pPr>
      <w:rPr>
        <w:rFonts w:ascii="Arial" w:hAnsi="Arial"/>
        <w:b/>
        <w:bCs/>
        <w:color w:val="FFFFFF" w:themeColor="background1"/>
        <w:sz w:val="18"/>
      </w:rPr>
      <w:tblPr/>
      <w:tcPr>
        <w:shd w:val="clear" w:color="auto" w:fill="003A70" w:themeFill="text1"/>
      </w:tcPr>
    </w:tblStylePr>
    <w:tblStylePr w:type="lastRow">
      <w:pPr>
        <w:spacing w:before="0" w:after="0" w:line="240" w:lineRule="auto"/>
      </w:pPr>
      <w:rPr>
        <w:rFonts w:ascii="Arial" w:hAnsi="Arial"/>
        <w:b/>
        <w:bCs/>
      </w:rPr>
      <w:tblPr/>
      <w:tcPr>
        <w:tcBorders>
          <w:top w:val="single" w:sz="6" w:space="0" w:color="auto"/>
          <w:left w:val="nil"/>
          <w:bottom w:val="single" w:sz="6" w:space="0" w:color="auto"/>
          <w:right w:val="nil"/>
        </w:tcBorders>
        <w:shd w:val="clear" w:color="auto" w:fill="auto"/>
      </w:tcPr>
    </w:tblStylePr>
    <w:tblStylePr w:type="firstCol">
      <w:rPr>
        <w:b/>
        <w:bCs/>
      </w:rPr>
      <w:tblPr/>
      <w:tcPr>
        <w:shd w:val="clear" w:color="auto" w:fill="F0EEEA" w:themeFill="background2"/>
      </w:tcPr>
    </w:tblStylePr>
    <w:tblStylePr w:type="lastCol">
      <w:rPr>
        <w:b/>
        <w:bCs/>
      </w:rPr>
      <w:tblPr/>
      <w:tcPr>
        <w:shd w:val="clear" w:color="auto" w:fill="FFFFFF" w:themeFill="background1"/>
      </w:tcPr>
    </w:tblStylePr>
    <w:tblStylePr w:type="band1Vert">
      <w:tblPr/>
      <w:tcPr>
        <w:shd w:val="clear" w:color="auto" w:fill="FFFFFF" w:themeFill="background1"/>
      </w:tcPr>
    </w:tblStylePr>
    <w:tblStylePr w:type="band2Vert">
      <w:tblPr/>
      <w:tcPr>
        <w:shd w:val="clear" w:color="auto" w:fill="FFFFFF" w:themeFill="background1"/>
      </w:tcPr>
    </w:tblStylePr>
    <w:tblStylePr w:type="band1Horz">
      <w:tblPr/>
      <w:tcPr>
        <w:tcBorders>
          <w:top w:val="single" w:sz="4" w:space="0" w:color="003A70" w:themeColor="text1"/>
          <w:left w:val="nil"/>
          <w:bottom w:val="single" w:sz="4" w:space="0" w:color="003A70" w:themeColor="text1"/>
          <w:right w:val="nil"/>
          <w:insideH w:val="single" w:sz="4" w:space="0" w:color="003A70" w:themeColor="text1"/>
          <w:insideV w:val="nil"/>
        </w:tcBorders>
        <w:shd w:val="clear" w:color="auto" w:fill="auto"/>
      </w:tcPr>
    </w:tblStylePr>
    <w:tblStylePr w:type="band2Horz">
      <w:tblPr/>
      <w:tcPr>
        <w:shd w:val="clear" w:color="auto" w:fill="FFFFFF" w:themeFill="background1"/>
      </w:tcPr>
    </w:tblStylePr>
  </w:style>
  <w:style w:type="paragraph" w:customStyle="1" w:styleId="TableCopy-NoSpacing">
    <w:name w:val="Table Copy - No Spacing"/>
    <w:basedOn w:val="Normal"/>
    <w:qFormat/>
    <w:rsid w:val="004A7B79"/>
    <w:pPr>
      <w:spacing w:line="280" w:lineRule="atLeast"/>
    </w:pPr>
    <w:rPr>
      <w:bCs/>
      <w:color w:val="414140"/>
      <w:spacing w:val="8"/>
    </w:rPr>
  </w:style>
  <w:style w:type="paragraph" w:styleId="Header">
    <w:name w:val="header"/>
    <w:basedOn w:val="Normal"/>
    <w:link w:val="HeaderChar"/>
    <w:uiPriority w:val="99"/>
    <w:unhideWhenUsed/>
    <w:rsid w:val="007758C8"/>
    <w:pPr>
      <w:tabs>
        <w:tab w:val="center" w:pos="4513"/>
        <w:tab w:val="right" w:pos="9026"/>
      </w:tabs>
    </w:pPr>
  </w:style>
  <w:style w:type="character" w:customStyle="1" w:styleId="HeaderChar">
    <w:name w:val="Header Char"/>
    <w:basedOn w:val="DefaultParagraphFont"/>
    <w:link w:val="Header"/>
    <w:uiPriority w:val="99"/>
    <w:rsid w:val="007758C8"/>
  </w:style>
  <w:style w:type="paragraph" w:styleId="Footer">
    <w:name w:val="footer"/>
    <w:basedOn w:val="Normal"/>
    <w:link w:val="FooterChar"/>
    <w:uiPriority w:val="99"/>
    <w:unhideWhenUsed/>
    <w:rsid w:val="007758C8"/>
    <w:pPr>
      <w:tabs>
        <w:tab w:val="center" w:pos="4513"/>
        <w:tab w:val="right" w:pos="9026"/>
      </w:tabs>
    </w:pPr>
  </w:style>
  <w:style w:type="character" w:customStyle="1" w:styleId="FooterChar">
    <w:name w:val="Footer Char"/>
    <w:basedOn w:val="DefaultParagraphFont"/>
    <w:link w:val="Footer"/>
    <w:uiPriority w:val="99"/>
    <w:rsid w:val="007758C8"/>
  </w:style>
  <w:style w:type="table" w:styleId="TableGrid">
    <w:name w:val="Table Grid"/>
    <w:basedOn w:val="TableNormal"/>
    <w:uiPriority w:val="39"/>
    <w:rsid w:val="007758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85745"/>
    <w:rPr>
      <w:rFonts w:ascii="Avenir Medium" w:eastAsiaTheme="majorEastAsia" w:hAnsi="Avenir Medium" w:cs="Times New Roman (Headings CS)"/>
      <w:caps/>
      <w:color w:val="003A70"/>
      <w:spacing w:val="24"/>
      <w:szCs w:val="36"/>
      <w:lang w:val="en-US"/>
    </w:rPr>
  </w:style>
  <w:style w:type="paragraph" w:styleId="ListParagraph">
    <w:name w:val="List Paragraph"/>
    <w:basedOn w:val="Normal"/>
    <w:uiPriority w:val="1"/>
    <w:qFormat/>
    <w:rsid w:val="00762E08"/>
    <w:pPr>
      <w:ind w:left="720"/>
      <w:contextualSpacing/>
    </w:pPr>
  </w:style>
  <w:style w:type="character" w:customStyle="1" w:styleId="Heading7Char">
    <w:name w:val="Heading 7 Char"/>
    <w:basedOn w:val="DefaultParagraphFont"/>
    <w:link w:val="Heading7"/>
    <w:uiPriority w:val="9"/>
    <w:rsid w:val="00457585"/>
    <w:rPr>
      <w:rFonts w:ascii="Avenir Light" w:eastAsiaTheme="majorEastAsia" w:hAnsi="Avenir Light" w:cstheme="majorBidi"/>
      <w:i/>
      <w:iCs/>
      <w:color w:val="414140"/>
      <w:spacing w:val="4"/>
      <w:sz w:val="16"/>
      <w:szCs w:val="19"/>
      <w:lang w:val="en-US"/>
    </w:rPr>
  </w:style>
  <w:style w:type="paragraph" w:styleId="Title">
    <w:name w:val="Title"/>
    <w:basedOn w:val="Heading3"/>
    <w:next w:val="Normal"/>
    <w:link w:val="TitleChar"/>
    <w:uiPriority w:val="10"/>
    <w:qFormat/>
    <w:rsid w:val="00C31B1E"/>
    <w:pPr>
      <w:spacing w:after="0"/>
    </w:pPr>
    <w:rPr>
      <w:rFonts w:ascii="Avenir Medium" w:hAnsi="Avenir Medium"/>
      <w:color w:val="003A70"/>
      <w:sz w:val="80"/>
      <w:szCs w:val="80"/>
    </w:rPr>
  </w:style>
  <w:style w:type="character" w:customStyle="1" w:styleId="TitleChar">
    <w:name w:val="Title Char"/>
    <w:basedOn w:val="DefaultParagraphFont"/>
    <w:link w:val="Title"/>
    <w:uiPriority w:val="10"/>
    <w:rsid w:val="00C31B1E"/>
    <w:rPr>
      <w:rFonts w:ascii="Avenir Medium" w:eastAsiaTheme="minorEastAsia" w:hAnsi="Avenir Medium" w:cs="MuseoSans-700"/>
      <w:color w:val="003A70"/>
      <w:spacing w:val="4"/>
      <w:sz w:val="80"/>
      <w:szCs w:val="80"/>
      <w:lang w:val="en-US"/>
    </w:rPr>
  </w:style>
  <w:style w:type="paragraph" w:styleId="Subtitle">
    <w:name w:val="Subtitle"/>
    <w:aliases w:val="Table Heading"/>
    <w:basedOn w:val="Heading2"/>
    <w:next w:val="Normal"/>
    <w:link w:val="SubtitleChar"/>
    <w:uiPriority w:val="11"/>
    <w:qFormat/>
    <w:rsid w:val="00C31B1E"/>
    <w:pPr>
      <w:spacing w:before="0"/>
    </w:pPr>
  </w:style>
  <w:style w:type="character" w:customStyle="1" w:styleId="SubtitleChar">
    <w:name w:val="Subtitle Char"/>
    <w:aliases w:val="Table Heading Char"/>
    <w:basedOn w:val="DefaultParagraphFont"/>
    <w:link w:val="Subtitle"/>
    <w:uiPriority w:val="11"/>
    <w:rsid w:val="00C31B1E"/>
    <w:rPr>
      <w:rFonts w:ascii="Avenir Medium" w:eastAsiaTheme="majorEastAsia" w:hAnsi="Avenir Medium" w:cs="Times New Roman (Headings CS)"/>
      <w:caps/>
      <w:color w:val="003A70"/>
      <w:spacing w:val="24"/>
      <w:szCs w:val="36"/>
      <w:lang w:val="en-US"/>
    </w:rPr>
  </w:style>
  <w:style w:type="character" w:styleId="SubtleEmphasis">
    <w:name w:val="Subtle Emphasis"/>
    <w:basedOn w:val="DefaultParagraphFont"/>
    <w:uiPriority w:val="19"/>
    <w:rsid w:val="0086175E"/>
    <w:rPr>
      <w:rFonts w:ascii="Univers" w:hAnsi="Univers"/>
      <w:b w:val="0"/>
      <w:i/>
      <w:iCs/>
      <w:color w:val="0082CA" w:themeColor="text2"/>
    </w:rPr>
  </w:style>
  <w:style w:type="character" w:styleId="Emphasis">
    <w:name w:val="Emphasis"/>
    <w:basedOn w:val="DefaultParagraphFont"/>
    <w:uiPriority w:val="20"/>
    <w:rsid w:val="0086175E"/>
    <w:rPr>
      <w:rFonts w:ascii="Univers" w:hAnsi="Univers"/>
      <w:b w:val="0"/>
      <w:i/>
      <w:iCs/>
    </w:rPr>
  </w:style>
  <w:style w:type="character" w:styleId="IntenseEmphasis">
    <w:name w:val="Intense Emphasis"/>
    <w:basedOn w:val="DefaultParagraphFont"/>
    <w:uiPriority w:val="21"/>
    <w:rsid w:val="0086175E"/>
    <w:rPr>
      <w:rFonts w:ascii="Univers" w:hAnsi="Univers"/>
      <w:b w:val="0"/>
      <w:i/>
      <w:iCs/>
      <w:color w:val="C2D500" w:themeColor="accent1"/>
    </w:rPr>
  </w:style>
  <w:style w:type="character" w:styleId="Strong">
    <w:name w:val="Strong"/>
    <w:basedOn w:val="DefaultParagraphFont"/>
    <w:uiPriority w:val="22"/>
    <w:rsid w:val="0086175E"/>
    <w:rPr>
      <w:rFonts w:ascii="Univers" w:hAnsi="Univers"/>
      <w:b/>
      <w:bCs/>
      <w:i w:val="0"/>
    </w:rPr>
  </w:style>
  <w:style w:type="paragraph" w:styleId="IntenseQuote">
    <w:name w:val="Intense Quote"/>
    <w:basedOn w:val="Normal"/>
    <w:next w:val="Normal"/>
    <w:link w:val="IntenseQuoteChar"/>
    <w:uiPriority w:val="30"/>
    <w:rsid w:val="006F2A6F"/>
    <w:pPr>
      <w:pBdr>
        <w:top w:val="single" w:sz="4" w:space="10" w:color="C2D500" w:themeColor="accent1"/>
        <w:bottom w:val="single" w:sz="4" w:space="10" w:color="C2D500" w:themeColor="accent1"/>
      </w:pBdr>
      <w:spacing w:before="360" w:after="360"/>
      <w:ind w:left="864" w:right="864"/>
      <w:jc w:val="center"/>
    </w:pPr>
    <w:rPr>
      <w:i/>
      <w:iCs/>
      <w:color w:val="C2D500" w:themeColor="accent1"/>
    </w:rPr>
  </w:style>
  <w:style w:type="character" w:customStyle="1" w:styleId="IntenseQuoteChar">
    <w:name w:val="Intense Quote Char"/>
    <w:basedOn w:val="DefaultParagraphFont"/>
    <w:link w:val="IntenseQuote"/>
    <w:uiPriority w:val="30"/>
    <w:rsid w:val="006F2A6F"/>
    <w:rPr>
      <w:rFonts w:ascii="Arial" w:eastAsiaTheme="minorEastAsia" w:hAnsi="Arial" w:cs="MuseoSans-500"/>
      <w:i/>
      <w:iCs/>
      <w:color w:val="C2D500" w:themeColor="accent1"/>
      <w:spacing w:val="4"/>
      <w:sz w:val="18"/>
      <w:szCs w:val="19"/>
      <w:lang w:val="en-US"/>
    </w:rPr>
  </w:style>
  <w:style w:type="character" w:styleId="SubtleReference">
    <w:name w:val="Subtle Reference"/>
    <w:basedOn w:val="DefaultParagraphFont"/>
    <w:uiPriority w:val="31"/>
    <w:rsid w:val="0086175E"/>
    <w:rPr>
      <w:rFonts w:ascii="Univers" w:hAnsi="Univers"/>
      <w:b w:val="0"/>
      <w:i w:val="0"/>
      <w:smallCaps/>
      <w:color w:val="0082CA" w:themeColor="text2"/>
    </w:rPr>
  </w:style>
  <w:style w:type="character" w:styleId="IntenseReference">
    <w:name w:val="Intense Reference"/>
    <w:basedOn w:val="DefaultParagraphFont"/>
    <w:uiPriority w:val="32"/>
    <w:rsid w:val="0086175E"/>
    <w:rPr>
      <w:rFonts w:ascii="Univers" w:hAnsi="Univers"/>
      <w:b w:val="0"/>
      <w:bCs/>
      <w:i w:val="0"/>
      <w:smallCaps/>
      <w:color w:val="C2D500" w:themeColor="accent1"/>
      <w:spacing w:val="5"/>
    </w:rPr>
  </w:style>
  <w:style w:type="character" w:styleId="BookTitle">
    <w:name w:val="Book Title"/>
    <w:basedOn w:val="DefaultParagraphFont"/>
    <w:uiPriority w:val="33"/>
    <w:rsid w:val="0086175E"/>
    <w:rPr>
      <w:rFonts w:ascii="Univers" w:hAnsi="Univers"/>
      <w:b/>
      <w:bCs/>
      <w:i/>
      <w:iCs/>
      <w:spacing w:val="5"/>
    </w:rPr>
  </w:style>
  <w:style w:type="paragraph" w:customStyle="1" w:styleId="BasicParagraph">
    <w:name w:val="[Basic Paragraph]"/>
    <w:basedOn w:val="Normal"/>
    <w:uiPriority w:val="99"/>
    <w:rsid w:val="007C5C9F"/>
    <w:pPr>
      <w:widowControl/>
      <w:suppressAutoHyphens w:val="0"/>
      <w:spacing w:after="0" w:line="288" w:lineRule="auto"/>
      <w:outlineLvl w:val="9"/>
    </w:pPr>
    <w:rPr>
      <w:rFonts w:ascii="MinionPro-Regular" w:eastAsiaTheme="minorHAnsi" w:hAnsi="MinionPro-Regular" w:cs="MinionPro-Regular"/>
      <w:color w:val="000000"/>
      <w:spacing w:val="0"/>
      <w:sz w:val="24"/>
      <w:szCs w:val="24"/>
    </w:rPr>
  </w:style>
  <w:style w:type="character" w:customStyle="1" w:styleId="UnresolvedMention">
    <w:name w:val="Unresolved Mention"/>
    <w:basedOn w:val="DefaultParagraphFont"/>
    <w:uiPriority w:val="99"/>
    <w:semiHidden/>
    <w:unhideWhenUsed/>
    <w:rsid w:val="006D0DA4"/>
    <w:rPr>
      <w:color w:val="605E5C"/>
      <w:shd w:val="clear" w:color="auto" w:fill="E1DFDD"/>
    </w:rPr>
  </w:style>
  <w:style w:type="numbering" w:customStyle="1" w:styleId="CurrentList1">
    <w:name w:val="Current List1"/>
    <w:uiPriority w:val="99"/>
    <w:rsid w:val="00243975"/>
    <w:pPr>
      <w:numPr>
        <w:numId w:val="5"/>
      </w:numPr>
    </w:pPr>
  </w:style>
  <w:style w:type="paragraph" w:styleId="Date">
    <w:name w:val="Date"/>
    <w:basedOn w:val="Normal"/>
    <w:next w:val="Normal"/>
    <w:link w:val="DateChar"/>
    <w:uiPriority w:val="99"/>
    <w:unhideWhenUsed/>
    <w:rsid w:val="00D62168"/>
  </w:style>
  <w:style w:type="character" w:customStyle="1" w:styleId="DateChar">
    <w:name w:val="Date Char"/>
    <w:basedOn w:val="DefaultParagraphFont"/>
    <w:link w:val="Date"/>
    <w:uiPriority w:val="99"/>
    <w:rsid w:val="00D62168"/>
    <w:rPr>
      <w:rFonts w:ascii="Avenir Light" w:eastAsiaTheme="minorEastAsia" w:hAnsi="Avenir Light" w:cs="MuseoSans-500"/>
      <w:color w:val="333333"/>
      <w:spacing w:val="4"/>
      <w:sz w:val="16"/>
      <w:szCs w:val="19"/>
      <w:lang w:val="en-US"/>
    </w:rPr>
  </w:style>
  <w:style w:type="character" w:styleId="PageNumber">
    <w:name w:val="page number"/>
    <w:basedOn w:val="DefaultParagraphFont"/>
    <w:uiPriority w:val="99"/>
    <w:semiHidden/>
    <w:unhideWhenUsed/>
    <w:rsid w:val="00492024"/>
  </w:style>
  <w:style w:type="paragraph" w:customStyle="1" w:styleId="Heading3Navy">
    <w:name w:val="Heading 3 (Navy)"/>
    <w:basedOn w:val="Heading3"/>
    <w:qFormat/>
    <w:rsid w:val="002D4DA9"/>
    <w:rPr>
      <w:color w:val="003A70" w:themeColor="text1"/>
    </w:rPr>
  </w:style>
  <w:style w:type="paragraph" w:styleId="TOC3">
    <w:name w:val="toc 3"/>
    <w:basedOn w:val="Normal"/>
    <w:next w:val="Normal"/>
    <w:autoRedefine/>
    <w:uiPriority w:val="39"/>
    <w:unhideWhenUsed/>
    <w:rsid w:val="00DD5681"/>
    <w:pPr>
      <w:tabs>
        <w:tab w:val="right" w:leader="dot" w:pos="9016"/>
      </w:tabs>
      <w:ind w:left="284"/>
    </w:pPr>
  </w:style>
  <w:style w:type="paragraph" w:styleId="TOC8">
    <w:name w:val="toc 8"/>
    <w:basedOn w:val="Normal"/>
    <w:next w:val="Normal"/>
    <w:autoRedefine/>
    <w:uiPriority w:val="39"/>
    <w:semiHidden/>
    <w:unhideWhenUsed/>
    <w:rsid w:val="00EC7CD5"/>
    <w:pPr>
      <w:ind w:left="1120"/>
    </w:pPr>
  </w:style>
  <w:style w:type="paragraph" w:customStyle="1" w:styleId="Heading20">
    <w:name w:val="Heading2"/>
    <w:basedOn w:val="Subtitle"/>
    <w:link w:val="Heading2Char0"/>
    <w:qFormat/>
    <w:rsid w:val="000B7CDC"/>
    <w:pPr>
      <w:spacing w:before="300" w:after="0" w:line="240" w:lineRule="auto"/>
    </w:pPr>
    <w:rPr>
      <w:caps w:val="0"/>
      <w:lang w:val="en-AU"/>
    </w:rPr>
  </w:style>
  <w:style w:type="character" w:customStyle="1" w:styleId="Heading2Char0">
    <w:name w:val="Heading2 Char"/>
    <w:basedOn w:val="DefaultParagraphFont"/>
    <w:link w:val="Heading20"/>
    <w:rsid w:val="000B7CDC"/>
    <w:rPr>
      <w:rFonts w:ascii="Avenir Medium" w:eastAsiaTheme="majorEastAsia" w:hAnsi="Avenir Medium" w:cs="Times New Roman (Headings CS)"/>
      <w:color w:val="003A70"/>
      <w:spacing w:val="24"/>
      <w:szCs w:val="36"/>
    </w:rPr>
  </w:style>
  <w:style w:type="paragraph" w:customStyle="1" w:styleId="NumberedList">
    <w:name w:val="Numbered List"/>
    <w:basedOn w:val="Heading5"/>
    <w:qFormat/>
    <w:rsid w:val="004355D7"/>
    <w:pPr>
      <w:keepNext w:val="0"/>
      <w:keepLines w:val="0"/>
      <w:spacing w:before="0" w:line="240" w:lineRule="auto"/>
      <w:ind w:left="714" w:hanging="357"/>
      <w:outlineLvl w:val="9"/>
    </w:pPr>
    <w:rPr>
      <w:rFonts w:eastAsiaTheme="minorEastAsia" w:cs="MuseoSans-500"/>
      <w:color w:val="333333"/>
    </w:rPr>
  </w:style>
  <w:style w:type="paragraph" w:customStyle="1" w:styleId="Tablecopy-nospacing0">
    <w:name w:val="Table copy - no spacing"/>
    <w:basedOn w:val="Normal"/>
    <w:qFormat/>
    <w:rsid w:val="004355D7"/>
    <w:pPr>
      <w:spacing w:line="280" w:lineRule="atLeast"/>
      <w:outlineLvl w:val="9"/>
    </w:pPr>
    <w:rPr>
      <w:bCs/>
      <w:color w:val="414140"/>
      <w:spacing w:val="8"/>
      <w:sz w:val="20"/>
    </w:rPr>
  </w:style>
  <w:style w:type="paragraph" w:styleId="NormalWeb">
    <w:name w:val="Normal (Web)"/>
    <w:basedOn w:val="Normal"/>
    <w:uiPriority w:val="99"/>
    <w:semiHidden/>
    <w:unhideWhenUsed/>
    <w:rsid w:val="004355D7"/>
    <w:pPr>
      <w:widowControl/>
      <w:suppressAutoHyphens w:val="0"/>
      <w:autoSpaceDE/>
      <w:autoSpaceDN/>
      <w:adjustRightInd/>
      <w:spacing w:before="100" w:beforeAutospacing="1" w:afterAutospacing="1" w:line="240" w:lineRule="auto"/>
      <w:textAlignment w:val="auto"/>
      <w:outlineLvl w:val="9"/>
    </w:pPr>
    <w:rPr>
      <w:rFonts w:ascii="Times New Roman" w:hAnsi="Times New Roman" w:cs="Times New Roman"/>
      <w:color w:val="auto"/>
      <w:spacing w:val="0"/>
      <w:sz w:val="24"/>
      <w:szCs w:val="24"/>
      <w:lang w:val="en-AU" w:eastAsia="en-AU"/>
    </w:rPr>
  </w:style>
  <w:style w:type="paragraph" w:customStyle="1" w:styleId="Numerbing">
    <w:name w:val="Numerbing"/>
    <w:basedOn w:val="BulletNumberedList"/>
    <w:link w:val="NumerbingChar"/>
    <w:qFormat/>
    <w:rsid w:val="00293DCD"/>
    <w:pPr>
      <w:widowControl/>
      <w:numPr>
        <w:numId w:val="36"/>
      </w:numPr>
      <w:suppressAutoHyphens w:val="0"/>
      <w:autoSpaceDE/>
      <w:autoSpaceDN/>
      <w:adjustRightInd/>
      <w:spacing w:after="0" w:line="240" w:lineRule="auto"/>
      <w:textAlignment w:val="auto"/>
      <w:outlineLvl w:val="9"/>
    </w:pPr>
    <w:rPr>
      <w:lang w:eastAsia="zh-CN"/>
    </w:rPr>
  </w:style>
  <w:style w:type="paragraph" w:customStyle="1" w:styleId="Subheading">
    <w:name w:val="Subheading"/>
    <w:basedOn w:val="Subtitle"/>
    <w:next w:val="Normal"/>
    <w:link w:val="SubheadingChar"/>
    <w:qFormat/>
    <w:rsid w:val="00293DCD"/>
    <w:pPr>
      <w:shd w:val="clear" w:color="auto" w:fill="F0EEEA" w:themeFill="background2"/>
    </w:pPr>
    <w:rPr>
      <w:lang w:eastAsia="zh-CN"/>
    </w:rPr>
  </w:style>
  <w:style w:type="character" w:customStyle="1" w:styleId="BulletNumberedListChar">
    <w:name w:val="Bullet / Numbered List Char"/>
    <w:basedOn w:val="Heading5Char"/>
    <w:link w:val="BulletNumberedList"/>
    <w:rsid w:val="00293DCD"/>
    <w:rPr>
      <w:rFonts w:ascii="Avenir Light" w:eastAsiaTheme="minorEastAsia" w:hAnsi="Avenir Light" w:cs="MuseoSans-500"/>
      <w:color w:val="333333"/>
      <w:spacing w:val="4"/>
      <w:sz w:val="16"/>
      <w:szCs w:val="19"/>
      <w:lang w:val="en-US"/>
    </w:rPr>
  </w:style>
  <w:style w:type="character" w:customStyle="1" w:styleId="NumerbingChar">
    <w:name w:val="Numerbing Char"/>
    <w:basedOn w:val="BulletNumberedListChar"/>
    <w:link w:val="Numerbing"/>
    <w:rsid w:val="00293DCD"/>
    <w:rPr>
      <w:rFonts w:ascii="Avenir Light" w:eastAsiaTheme="minorEastAsia" w:hAnsi="Avenir Light" w:cs="MuseoSans-500"/>
      <w:color w:val="333333"/>
      <w:spacing w:val="4"/>
      <w:sz w:val="16"/>
      <w:szCs w:val="19"/>
      <w:lang w:val="en-US" w:eastAsia="zh-CN"/>
    </w:rPr>
  </w:style>
  <w:style w:type="paragraph" w:customStyle="1" w:styleId="Numbering-Letters">
    <w:name w:val="Numbering - Letters"/>
    <w:basedOn w:val="BulletNumberedList"/>
    <w:link w:val="Numbering-LettersChar"/>
    <w:qFormat/>
    <w:rsid w:val="00293DCD"/>
    <w:pPr>
      <w:widowControl/>
      <w:numPr>
        <w:numId w:val="37"/>
      </w:numPr>
      <w:suppressAutoHyphens w:val="0"/>
      <w:autoSpaceDE/>
      <w:autoSpaceDN/>
      <w:adjustRightInd/>
      <w:spacing w:after="0" w:line="240" w:lineRule="auto"/>
      <w:textAlignment w:val="auto"/>
      <w:outlineLvl w:val="9"/>
    </w:pPr>
    <w:rPr>
      <w:lang w:eastAsia="zh-CN"/>
    </w:rPr>
  </w:style>
  <w:style w:type="character" w:customStyle="1" w:styleId="SubheadingChar">
    <w:name w:val="Subheading Char"/>
    <w:basedOn w:val="SubtitleChar"/>
    <w:link w:val="Subheading"/>
    <w:rsid w:val="00293DCD"/>
    <w:rPr>
      <w:rFonts w:ascii="Avenir Medium" w:eastAsiaTheme="majorEastAsia" w:hAnsi="Avenir Medium" w:cs="Times New Roman (Headings CS)"/>
      <w:caps/>
      <w:color w:val="003A70"/>
      <w:spacing w:val="24"/>
      <w:szCs w:val="36"/>
      <w:shd w:val="clear" w:color="auto" w:fill="F0EEEA" w:themeFill="background2"/>
      <w:lang w:val="en-US" w:eastAsia="zh-CN"/>
    </w:rPr>
  </w:style>
  <w:style w:type="paragraph" w:customStyle="1" w:styleId="BodyQuote">
    <w:name w:val="Body Quote"/>
    <w:basedOn w:val="Quote"/>
    <w:link w:val="BodyQuoteChar"/>
    <w:qFormat/>
    <w:rsid w:val="00293DCD"/>
    <w:pPr>
      <w:spacing w:after="0" w:line="360" w:lineRule="auto"/>
      <w:outlineLvl w:val="9"/>
    </w:pPr>
    <w:rPr>
      <w:sz w:val="16"/>
    </w:rPr>
  </w:style>
  <w:style w:type="character" w:customStyle="1" w:styleId="Numbering-LettersChar">
    <w:name w:val="Numbering - Letters Char"/>
    <w:basedOn w:val="BulletNumberedListChar"/>
    <w:link w:val="Numbering-Letters"/>
    <w:rsid w:val="00293DCD"/>
    <w:rPr>
      <w:rFonts w:ascii="Avenir Light" w:eastAsiaTheme="minorEastAsia" w:hAnsi="Avenir Light" w:cs="MuseoSans-500"/>
      <w:color w:val="333333"/>
      <w:spacing w:val="4"/>
      <w:sz w:val="16"/>
      <w:szCs w:val="19"/>
      <w:lang w:val="en-US" w:eastAsia="zh-CN"/>
    </w:rPr>
  </w:style>
  <w:style w:type="character" w:customStyle="1" w:styleId="BodyQuoteChar">
    <w:name w:val="Body Quote Char"/>
    <w:basedOn w:val="QuoteChar"/>
    <w:link w:val="BodyQuote"/>
    <w:rsid w:val="00293DCD"/>
    <w:rPr>
      <w:rFonts w:ascii="Georgia" w:eastAsiaTheme="minorEastAsia" w:hAnsi="Georgia" w:cs="MuseoSans-500"/>
      <w:i/>
      <w:iCs/>
      <w:color w:val="464646"/>
      <w:spacing w:val="4"/>
      <w:sz w:val="16"/>
      <w:szCs w:val="28"/>
      <w:lang w:val="en-US"/>
    </w:rPr>
  </w:style>
  <w:style w:type="paragraph" w:customStyle="1" w:styleId="Novitabody">
    <w:name w:val="Novita body"/>
    <w:basedOn w:val="Normal"/>
    <w:uiPriority w:val="99"/>
    <w:rsid w:val="00A318BD"/>
    <w:pPr>
      <w:spacing w:before="120" w:after="0" w:line="288" w:lineRule="auto"/>
      <w:outlineLvl w:val="9"/>
    </w:pPr>
    <w:rPr>
      <w:rFonts w:ascii="OpenSans-Regular" w:eastAsia="Times New Roman" w:hAnsi="OpenSans-Regular" w:cs="OpenSans-Regular"/>
      <w:color w:val="000000"/>
      <w:spacing w:val="0"/>
      <w:sz w:val="22"/>
      <w:szCs w:val="22"/>
      <w:lang w:val="en-GB"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181890">
      <w:bodyDiv w:val="1"/>
      <w:marLeft w:val="0"/>
      <w:marRight w:val="0"/>
      <w:marTop w:val="0"/>
      <w:marBottom w:val="0"/>
      <w:divBdr>
        <w:top w:val="none" w:sz="0" w:space="0" w:color="auto"/>
        <w:left w:val="none" w:sz="0" w:space="0" w:color="auto"/>
        <w:bottom w:val="none" w:sz="0" w:space="0" w:color="auto"/>
        <w:right w:val="none" w:sz="0" w:space="0" w:color="auto"/>
      </w:divBdr>
      <w:divsChild>
        <w:div w:id="2043746846">
          <w:marLeft w:val="446"/>
          <w:marRight w:val="0"/>
          <w:marTop w:val="200"/>
          <w:marBottom w:val="0"/>
          <w:divBdr>
            <w:top w:val="none" w:sz="0" w:space="0" w:color="auto"/>
            <w:left w:val="none" w:sz="0" w:space="0" w:color="auto"/>
            <w:bottom w:val="none" w:sz="0" w:space="0" w:color="auto"/>
            <w:right w:val="none" w:sz="0" w:space="0" w:color="auto"/>
          </w:divBdr>
        </w:div>
      </w:divsChild>
    </w:div>
    <w:div w:id="79447782">
      <w:bodyDiv w:val="1"/>
      <w:marLeft w:val="0"/>
      <w:marRight w:val="0"/>
      <w:marTop w:val="0"/>
      <w:marBottom w:val="0"/>
      <w:divBdr>
        <w:top w:val="none" w:sz="0" w:space="0" w:color="auto"/>
        <w:left w:val="none" w:sz="0" w:space="0" w:color="auto"/>
        <w:bottom w:val="none" w:sz="0" w:space="0" w:color="auto"/>
        <w:right w:val="none" w:sz="0" w:space="0" w:color="auto"/>
      </w:divBdr>
      <w:divsChild>
        <w:div w:id="573852691">
          <w:marLeft w:val="446"/>
          <w:marRight w:val="0"/>
          <w:marTop w:val="200"/>
          <w:marBottom w:val="0"/>
          <w:divBdr>
            <w:top w:val="none" w:sz="0" w:space="0" w:color="auto"/>
            <w:left w:val="none" w:sz="0" w:space="0" w:color="auto"/>
            <w:bottom w:val="none" w:sz="0" w:space="0" w:color="auto"/>
            <w:right w:val="none" w:sz="0" w:space="0" w:color="auto"/>
          </w:divBdr>
        </w:div>
      </w:divsChild>
    </w:div>
    <w:div w:id="155540413">
      <w:bodyDiv w:val="1"/>
      <w:marLeft w:val="0"/>
      <w:marRight w:val="0"/>
      <w:marTop w:val="0"/>
      <w:marBottom w:val="0"/>
      <w:divBdr>
        <w:top w:val="none" w:sz="0" w:space="0" w:color="auto"/>
        <w:left w:val="none" w:sz="0" w:space="0" w:color="auto"/>
        <w:bottom w:val="none" w:sz="0" w:space="0" w:color="auto"/>
        <w:right w:val="none" w:sz="0" w:space="0" w:color="auto"/>
      </w:divBdr>
      <w:divsChild>
        <w:div w:id="444270783">
          <w:marLeft w:val="360"/>
          <w:marRight w:val="0"/>
          <w:marTop w:val="200"/>
          <w:marBottom w:val="0"/>
          <w:divBdr>
            <w:top w:val="none" w:sz="0" w:space="0" w:color="auto"/>
            <w:left w:val="none" w:sz="0" w:space="0" w:color="auto"/>
            <w:bottom w:val="none" w:sz="0" w:space="0" w:color="auto"/>
            <w:right w:val="none" w:sz="0" w:space="0" w:color="auto"/>
          </w:divBdr>
        </w:div>
      </w:divsChild>
    </w:div>
    <w:div w:id="664479095">
      <w:bodyDiv w:val="1"/>
      <w:marLeft w:val="0"/>
      <w:marRight w:val="0"/>
      <w:marTop w:val="0"/>
      <w:marBottom w:val="0"/>
      <w:divBdr>
        <w:top w:val="none" w:sz="0" w:space="0" w:color="auto"/>
        <w:left w:val="none" w:sz="0" w:space="0" w:color="auto"/>
        <w:bottom w:val="none" w:sz="0" w:space="0" w:color="auto"/>
        <w:right w:val="none" w:sz="0" w:space="0" w:color="auto"/>
      </w:divBdr>
      <w:divsChild>
        <w:div w:id="1532763366">
          <w:marLeft w:val="360"/>
          <w:marRight w:val="0"/>
          <w:marTop w:val="200"/>
          <w:marBottom w:val="0"/>
          <w:divBdr>
            <w:top w:val="none" w:sz="0" w:space="0" w:color="auto"/>
            <w:left w:val="none" w:sz="0" w:space="0" w:color="auto"/>
            <w:bottom w:val="none" w:sz="0" w:space="0" w:color="auto"/>
            <w:right w:val="none" w:sz="0" w:space="0" w:color="auto"/>
          </w:divBdr>
        </w:div>
      </w:divsChild>
    </w:div>
    <w:div w:id="722825642">
      <w:bodyDiv w:val="1"/>
      <w:marLeft w:val="0"/>
      <w:marRight w:val="0"/>
      <w:marTop w:val="0"/>
      <w:marBottom w:val="0"/>
      <w:divBdr>
        <w:top w:val="none" w:sz="0" w:space="0" w:color="auto"/>
        <w:left w:val="none" w:sz="0" w:space="0" w:color="auto"/>
        <w:bottom w:val="none" w:sz="0" w:space="0" w:color="auto"/>
        <w:right w:val="none" w:sz="0" w:space="0" w:color="auto"/>
      </w:divBdr>
    </w:div>
    <w:div w:id="1391995153">
      <w:bodyDiv w:val="1"/>
      <w:marLeft w:val="0"/>
      <w:marRight w:val="0"/>
      <w:marTop w:val="0"/>
      <w:marBottom w:val="0"/>
      <w:divBdr>
        <w:top w:val="none" w:sz="0" w:space="0" w:color="auto"/>
        <w:left w:val="none" w:sz="0" w:space="0" w:color="auto"/>
        <w:bottom w:val="none" w:sz="0" w:space="0" w:color="auto"/>
        <w:right w:val="none" w:sz="0" w:space="0" w:color="auto"/>
      </w:divBdr>
      <w:divsChild>
        <w:div w:id="1472096295">
          <w:marLeft w:val="360"/>
          <w:marRight w:val="0"/>
          <w:marTop w:val="200"/>
          <w:marBottom w:val="0"/>
          <w:divBdr>
            <w:top w:val="none" w:sz="0" w:space="0" w:color="auto"/>
            <w:left w:val="none" w:sz="0" w:space="0" w:color="auto"/>
            <w:bottom w:val="none" w:sz="0" w:space="0" w:color="auto"/>
            <w:right w:val="none" w:sz="0" w:space="0" w:color="auto"/>
          </w:divBdr>
        </w:div>
      </w:divsChild>
    </w:div>
    <w:div w:id="2032225356">
      <w:bodyDiv w:val="1"/>
      <w:marLeft w:val="0"/>
      <w:marRight w:val="0"/>
      <w:marTop w:val="0"/>
      <w:marBottom w:val="0"/>
      <w:divBdr>
        <w:top w:val="none" w:sz="0" w:space="0" w:color="auto"/>
        <w:left w:val="none" w:sz="0" w:space="0" w:color="auto"/>
        <w:bottom w:val="none" w:sz="0" w:space="0" w:color="auto"/>
        <w:right w:val="none" w:sz="0" w:space="0" w:color="auto"/>
      </w:divBdr>
      <w:divsChild>
        <w:div w:id="84436822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diagramQuickStyle" Target="diagrams/quickStyle3.xml"/><Relationship Id="rId39" Type="http://schemas.openxmlformats.org/officeDocument/2006/relationships/fontTable" Target="fontTable.xml"/><Relationship Id="rId21" Type="http://schemas.openxmlformats.org/officeDocument/2006/relationships/image" Target="media/image4.png"/><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diagramLayout" Target="diagrams/layout3.xml"/><Relationship Id="rId33" Type="http://schemas.openxmlformats.org/officeDocument/2006/relationships/image" Target="media/image10.png"/><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diagramData" Target="diagrams/data3.xml"/><Relationship Id="rId32" Type="http://schemas.openxmlformats.org/officeDocument/2006/relationships/image" Target="media/image9.png"/><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6.png"/><Relationship Id="rId28" Type="http://schemas.microsoft.com/office/2007/relationships/diagramDrawing" Target="diagrams/drawing3.xml"/><Relationship Id="rId36" Type="http://schemas.openxmlformats.org/officeDocument/2006/relationships/image" Target="media/image13.png"/><Relationship Id="rId10" Type="http://schemas.openxmlformats.org/officeDocument/2006/relationships/hyperlink" Target="file:///C:\Users\trann\AppData\Local\Microsoft\Windows\INetCache\Content.Outlook\7FKG5DSV\info@ansvarrisk.com.au" TargetMode="External"/><Relationship Id="rId19" Type="http://schemas.openxmlformats.org/officeDocument/2006/relationships/diagramColors" Target="diagrams/colors2.xm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file:///R:\INTERNAL\CLIENTS\ERM%20Management%20and%20Services\Tools%20and%20Preferred%20Providers\Tools%20&amp;%20Checklists\Tool%20Kits\SME%20Tool%20Kit\ERM%20tools\Risk-Management-Framework-Template-Starter-Tool-Kit-1%20(1).docx" TargetMode="External"/><Relationship Id="rId14" Type="http://schemas.openxmlformats.org/officeDocument/2006/relationships/diagramColors" Target="diagrams/colors1.xml"/><Relationship Id="rId22" Type="http://schemas.openxmlformats.org/officeDocument/2006/relationships/image" Target="media/image5.png"/><Relationship Id="rId27" Type="http://schemas.openxmlformats.org/officeDocument/2006/relationships/diagramColors" Target="diagrams/colors3.xml"/><Relationship Id="rId30" Type="http://schemas.openxmlformats.org/officeDocument/2006/relationships/footer" Target="footer1.xml"/><Relationship Id="rId35" Type="http://schemas.openxmlformats.org/officeDocument/2006/relationships/image" Target="media/image12.png"/><Relationship Id="rId8" Type="http://schemas.openxmlformats.org/officeDocument/2006/relationships/image" Target="media/image3.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5C3895-25B8-4883-A938-197FAFA7CAF9}" type="doc">
      <dgm:prSet loTypeId="urn:microsoft.com/office/officeart/2005/8/layout/chevron1" loCatId="process" qsTypeId="urn:microsoft.com/office/officeart/2005/8/quickstyle/simple1" qsCatId="simple" csTypeId="urn:microsoft.com/office/officeart/2005/8/colors/accent1_2" csCatId="accent1" phldr="1"/>
      <dgm:spPr/>
    </dgm:pt>
    <dgm:pt modelId="{2078F1DA-39D2-4B4C-B296-C0B08B866520}">
      <dgm:prSet phldrT="[Text]" custT="1"/>
      <dgm:spPr>
        <a:solidFill>
          <a:schemeClr val="accent1"/>
        </a:solidFill>
      </dgm:spPr>
      <dgm:t>
        <a:bodyPr/>
        <a:lstStyle/>
        <a:p>
          <a:r>
            <a:rPr lang="en-US" sz="600">
              <a:latin typeface="Avenir LT Std 45 Book" panose="020B0502020203020204" pitchFamily="34" charset="0"/>
            </a:rPr>
            <a:t>Strategic Risk</a:t>
          </a:r>
        </a:p>
      </dgm:t>
    </dgm:pt>
    <dgm:pt modelId="{360725EB-D17A-4961-B428-CE53117EABAE}" type="parTrans" cxnId="{620D45CC-651D-4BBD-9CA1-AC0B16A073F2}">
      <dgm:prSet/>
      <dgm:spPr/>
      <dgm:t>
        <a:bodyPr/>
        <a:lstStyle/>
        <a:p>
          <a:endParaRPr lang="en-US"/>
        </a:p>
      </dgm:t>
    </dgm:pt>
    <dgm:pt modelId="{E0BCB7DB-AB88-4A4D-8D14-2D6DB57CB76F}" type="sibTrans" cxnId="{620D45CC-651D-4BBD-9CA1-AC0B16A073F2}">
      <dgm:prSet/>
      <dgm:spPr/>
      <dgm:t>
        <a:bodyPr/>
        <a:lstStyle/>
        <a:p>
          <a:endParaRPr lang="en-US"/>
        </a:p>
      </dgm:t>
    </dgm:pt>
    <dgm:pt modelId="{3C9D43C8-634A-4A6A-B910-E4B46169C17C}">
      <dgm:prSet phldrT="[Text]" custT="1"/>
      <dgm:spPr>
        <a:solidFill>
          <a:schemeClr val="accent1"/>
        </a:solidFill>
      </dgm:spPr>
      <dgm:t>
        <a:bodyPr/>
        <a:lstStyle/>
        <a:p>
          <a:r>
            <a:rPr lang="en-US" sz="600">
              <a:latin typeface="Avenir LT Std 45 Book" panose="020B0502020203020204" pitchFamily="34" charset="0"/>
            </a:rPr>
            <a:t>Operational Risk</a:t>
          </a:r>
        </a:p>
      </dgm:t>
    </dgm:pt>
    <dgm:pt modelId="{C09C6AF5-53FF-4D1E-A57C-E6EA1E0CE511}" type="parTrans" cxnId="{87FE071C-623E-4F4A-A38F-E7A1CDEE3072}">
      <dgm:prSet/>
      <dgm:spPr/>
      <dgm:t>
        <a:bodyPr/>
        <a:lstStyle/>
        <a:p>
          <a:endParaRPr lang="en-US"/>
        </a:p>
      </dgm:t>
    </dgm:pt>
    <dgm:pt modelId="{FE2531CD-6DD4-4540-A651-6D93215DA902}" type="sibTrans" cxnId="{87FE071C-623E-4F4A-A38F-E7A1CDEE3072}">
      <dgm:prSet/>
      <dgm:spPr/>
      <dgm:t>
        <a:bodyPr/>
        <a:lstStyle/>
        <a:p>
          <a:endParaRPr lang="en-US"/>
        </a:p>
      </dgm:t>
    </dgm:pt>
    <dgm:pt modelId="{4C19CFCB-10F6-47D4-AA64-9DC3DBFF8E01}">
      <dgm:prSet phldrT="[Text]" custT="1"/>
      <dgm:spPr>
        <a:solidFill>
          <a:schemeClr val="accent1"/>
        </a:solidFill>
      </dgm:spPr>
      <dgm:t>
        <a:bodyPr/>
        <a:lstStyle/>
        <a:p>
          <a:r>
            <a:rPr lang="en-US" sz="600">
              <a:latin typeface="Avenir LT Std 45 Book" panose="020B0502020203020204" pitchFamily="34" charset="0"/>
            </a:rPr>
            <a:t>Project Risk</a:t>
          </a:r>
        </a:p>
      </dgm:t>
    </dgm:pt>
    <dgm:pt modelId="{1B108B01-BC36-4508-B652-8561FC0615A2}" type="parTrans" cxnId="{72A03076-3C2D-4304-9285-D8C81EA59AAA}">
      <dgm:prSet/>
      <dgm:spPr/>
      <dgm:t>
        <a:bodyPr/>
        <a:lstStyle/>
        <a:p>
          <a:endParaRPr lang="en-US"/>
        </a:p>
      </dgm:t>
    </dgm:pt>
    <dgm:pt modelId="{B80D16B4-E277-415E-AABD-6E8E94710DFA}" type="sibTrans" cxnId="{72A03076-3C2D-4304-9285-D8C81EA59AAA}">
      <dgm:prSet/>
      <dgm:spPr/>
      <dgm:t>
        <a:bodyPr/>
        <a:lstStyle/>
        <a:p>
          <a:endParaRPr lang="en-US"/>
        </a:p>
      </dgm:t>
    </dgm:pt>
    <dgm:pt modelId="{B3A9292F-229C-4F1E-9419-C52729C7861B}">
      <dgm:prSet phldrT="[Text]" custT="1"/>
      <dgm:spPr>
        <a:solidFill>
          <a:schemeClr val="accent1"/>
        </a:solidFill>
      </dgm:spPr>
      <dgm:t>
        <a:bodyPr/>
        <a:lstStyle/>
        <a:p>
          <a:r>
            <a:rPr lang="en-US" sz="600">
              <a:latin typeface="Avenir LT Std 45 Book" panose="020B0502020203020204" pitchFamily="34" charset="0"/>
            </a:rPr>
            <a:t>Emerging Risk</a:t>
          </a:r>
        </a:p>
      </dgm:t>
    </dgm:pt>
    <dgm:pt modelId="{733677B4-5899-4793-86AA-C9E47B0AF01E}" type="parTrans" cxnId="{68B9B57D-2991-4ED2-80B7-40EE860FF098}">
      <dgm:prSet/>
      <dgm:spPr/>
      <dgm:t>
        <a:bodyPr/>
        <a:lstStyle/>
        <a:p>
          <a:endParaRPr lang="en-US"/>
        </a:p>
      </dgm:t>
    </dgm:pt>
    <dgm:pt modelId="{AF3E9E86-F0D4-4AD2-A58B-65F217257827}" type="sibTrans" cxnId="{68B9B57D-2991-4ED2-80B7-40EE860FF098}">
      <dgm:prSet/>
      <dgm:spPr/>
      <dgm:t>
        <a:bodyPr/>
        <a:lstStyle/>
        <a:p>
          <a:endParaRPr lang="en-US"/>
        </a:p>
      </dgm:t>
    </dgm:pt>
    <dgm:pt modelId="{D99C7BFF-177B-4998-9215-4BB2B16EBA88}" type="pres">
      <dgm:prSet presAssocID="{E95C3895-25B8-4883-A938-197FAFA7CAF9}" presName="Name0" presStyleCnt="0">
        <dgm:presLayoutVars>
          <dgm:dir/>
          <dgm:animLvl val="lvl"/>
          <dgm:resizeHandles val="exact"/>
        </dgm:presLayoutVars>
      </dgm:prSet>
      <dgm:spPr/>
    </dgm:pt>
    <dgm:pt modelId="{48BA26E7-D5C1-4490-B1E5-4F820AA8C2AE}" type="pres">
      <dgm:prSet presAssocID="{2078F1DA-39D2-4B4C-B296-C0B08B866520}" presName="parTxOnly" presStyleLbl="node1" presStyleIdx="0" presStyleCnt="4" custLinFactNeighborX="55863" custLinFactNeighborY="-1502">
        <dgm:presLayoutVars>
          <dgm:chMax val="0"/>
          <dgm:chPref val="0"/>
          <dgm:bulletEnabled val="1"/>
        </dgm:presLayoutVars>
      </dgm:prSet>
      <dgm:spPr/>
      <dgm:t>
        <a:bodyPr/>
        <a:lstStyle/>
        <a:p>
          <a:endParaRPr lang="en-US"/>
        </a:p>
      </dgm:t>
    </dgm:pt>
    <dgm:pt modelId="{29B22F10-E038-4C73-9416-1165BA2905DE}" type="pres">
      <dgm:prSet presAssocID="{E0BCB7DB-AB88-4A4D-8D14-2D6DB57CB76F}" presName="parTxOnlySpace" presStyleCnt="0"/>
      <dgm:spPr/>
    </dgm:pt>
    <dgm:pt modelId="{928B5C9C-D971-4635-A549-3D9626FED902}" type="pres">
      <dgm:prSet presAssocID="{3C9D43C8-634A-4A6A-B910-E4B46169C17C}" presName="parTxOnly" presStyleLbl="node1" presStyleIdx="1" presStyleCnt="4" custScaleX="118875" custLinFactNeighborX="21143" custLinFactNeighborY="-1133">
        <dgm:presLayoutVars>
          <dgm:chMax val="0"/>
          <dgm:chPref val="0"/>
          <dgm:bulletEnabled val="1"/>
        </dgm:presLayoutVars>
      </dgm:prSet>
      <dgm:spPr/>
      <dgm:t>
        <a:bodyPr/>
        <a:lstStyle/>
        <a:p>
          <a:endParaRPr lang="en-US"/>
        </a:p>
      </dgm:t>
    </dgm:pt>
    <dgm:pt modelId="{1A2AA4C8-E857-491D-81DB-B99339365400}" type="pres">
      <dgm:prSet presAssocID="{FE2531CD-6DD4-4540-A651-6D93215DA902}" presName="parTxOnlySpace" presStyleCnt="0"/>
      <dgm:spPr/>
    </dgm:pt>
    <dgm:pt modelId="{425F7EC3-7CD3-4A31-8F20-FA1A21810BA1}" type="pres">
      <dgm:prSet presAssocID="{4C19CFCB-10F6-47D4-AA64-9DC3DBFF8E01}" presName="parTxOnly" presStyleLbl="node1" presStyleIdx="2" presStyleCnt="4">
        <dgm:presLayoutVars>
          <dgm:chMax val="0"/>
          <dgm:chPref val="0"/>
          <dgm:bulletEnabled val="1"/>
        </dgm:presLayoutVars>
      </dgm:prSet>
      <dgm:spPr/>
      <dgm:t>
        <a:bodyPr/>
        <a:lstStyle/>
        <a:p>
          <a:endParaRPr lang="en-US"/>
        </a:p>
      </dgm:t>
    </dgm:pt>
    <dgm:pt modelId="{16005383-EA23-404D-99B3-F174BBCD66E2}" type="pres">
      <dgm:prSet presAssocID="{B80D16B4-E277-415E-AABD-6E8E94710DFA}" presName="parTxOnlySpace" presStyleCnt="0"/>
      <dgm:spPr/>
    </dgm:pt>
    <dgm:pt modelId="{9E69213E-3B3E-446F-BAF2-6D32D655B2E9}" type="pres">
      <dgm:prSet presAssocID="{B3A9292F-229C-4F1E-9419-C52729C7861B}" presName="parTxOnly" presStyleLbl="node1" presStyleIdx="3" presStyleCnt="4">
        <dgm:presLayoutVars>
          <dgm:chMax val="0"/>
          <dgm:chPref val="0"/>
          <dgm:bulletEnabled val="1"/>
        </dgm:presLayoutVars>
      </dgm:prSet>
      <dgm:spPr/>
      <dgm:t>
        <a:bodyPr/>
        <a:lstStyle/>
        <a:p>
          <a:endParaRPr lang="en-US"/>
        </a:p>
      </dgm:t>
    </dgm:pt>
  </dgm:ptLst>
  <dgm:cxnLst>
    <dgm:cxn modelId="{68B9B57D-2991-4ED2-80B7-40EE860FF098}" srcId="{E95C3895-25B8-4883-A938-197FAFA7CAF9}" destId="{B3A9292F-229C-4F1E-9419-C52729C7861B}" srcOrd="3" destOrd="0" parTransId="{733677B4-5899-4793-86AA-C9E47B0AF01E}" sibTransId="{AF3E9E86-F0D4-4AD2-A58B-65F217257827}"/>
    <dgm:cxn modelId="{098B7995-703F-485F-AB9D-BFC9812B23DE}" type="presOf" srcId="{4C19CFCB-10F6-47D4-AA64-9DC3DBFF8E01}" destId="{425F7EC3-7CD3-4A31-8F20-FA1A21810BA1}" srcOrd="0" destOrd="0" presId="urn:microsoft.com/office/officeart/2005/8/layout/chevron1"/>
    <dgm:cxn modelId="{28A66B3D-1798-46FC-AD27-57B435476688}" type="presOf" srcId="{B3A9292F-229C-4F1E-9419-C52729C7861B}" destId="{9E69213E-3B3E-446F-BAF2-6D32D655B2E9}" srcOrd="0" destOrd="0" presId="urn:microsoft.com/office/officeart/2005/8/layout/chevron1"/>
    <dgm:cxn modelId="{0809EBBF-0CD5-4C8F-BC90-8D77E0B82D84}" type="presOf" srcId="{E95C3895-25B8-4883-A938-197FAFA7CAF9}" destId="{D99C7BFF-177B-4998-9215-4BB2B16EBA88}" srcOrd="0" destOrd="0" presId="urn:microsoft.com/office/officeart/2005/8/layout/chevron1"/>
    <dgm:cxn modelId="{72A03076-3C2D-4304-9285-D8C81EA59AAA}" srcId="{E95C3895-25B8-4883-A938-197FAFA7CAF9}" destId="{4C19CFCB-10F6-47D4-AA64-9DC3DBFF8E01}" srcOrd="2" destOrd="0" parTransId="{1B108B01-BC36-4508-B652-8561FC0615A2}" sibTransId="{B80D16B4-E277-415E-AABD-6E8E94710DFA}"/>
    <dgm:cxn modelId="{E36782AB-8705-403A-BDC0-B74AE69E5BCC}" type="presOf" srcId="{2078F1DA-39D2-4B4C-B296-C0B08B866520}" destId="{48BA26E7-D5C1-4490-B1E5-4F820AA8C2AE}" srcOrd="0" destOrd="0" presId="urn:microsoft.com/office/officeart/2005/8/layout/chevron1"/>
    <dgm:cxn modelId="{87FE071C-623E-4F4A-A38F-E7A1CDEE3072}" srcId="{E95C3895-25B8-4883-A938-197FAFA7CAF9}" destId="{3C9D43C8-634A-4A6A-B910-E4B46169C17C}" srcOrd="1" destOrd="0" parTransId="{C09C6AF5-53FF-4D1E-A57C-E6EA1E0CE511}" sibTransId="{FE2531CD-6DD4-4540-A651-6D93215DA902}"/>
    <dgm:cxn modelId="{620D45CC-651D-4BBD-9CA1-AC0B16A073F2}" srcId="{E95C3895-25B8-4883-A938-197FAFA7CAF9}" destId="{2078F1DA-39D2-4B4C-B296-C0B08B866520}" srcOrd="0" destOrd="0" parTransId="{360725EB-D17A-4961-B428-CE53117EABAE}" sibTransId="{E0BCB7DB-AB88-4A4D-8D14-2D6DB57CB76F}"/>
    <dgm:cxn modelId="{E19620CB-04DB-42B4-8BDE-8189868BE6EF}" type="presOf" srcId="{3C9D43C8-634A-4A6A-B910-E4B46169C17C}" destId="{928B5C9C-D971-4635-A549-3D9626FED902}" srcOrd="0" destOrd="0" presId="urn:microsoft.com/office/officeart/2005/8/layout/chevron1"/>
    <dgm:cxn modelId="{7872BBE3-1AB7-4F00-BE00-4F6A3F6F5189}" type="presParOf" srcId="{D99C7BFF-177B-4998-9215-4BB2B16EBA88}" destId="{48BA26E7-D5C1-4490-B1E5-4F820AA8C2AE}" srcOrd="0" destOrd="0" presId="urn:microsoft.com/office/officeart/2005/8/layout/chevron1"/>
    <dgm:cxn modelId="{BD47752B-FCE3-4F4E-BF59-CDFBCF78288C}" type="presParOf" srcId="{D99C7BFF-177B-4998-9215-4BB2B16EBA88}" destId="{29B22F10-E038-4C73-9416-1165BA2905DE}" srcOrd="1" destOrd="0" presId="urn:microsoft.com/office/officeart/2005/8/layout/chevron1"/>
    <dgm:cxn modelId="{3005061E-B388-4604-8BE8-518D4C553B36}" type="presParOf" srcId="{D99C7BFF-177B-4998-9215-4BB2B16EBA88}" destId="{928B5C9C-D971-4635-A549-3D9626FED902}" srcOrd="2" destOrd="0" presId="urn:microsoft.com/office/officeart/2005/8/layout/chevron1"/>
    <dgm:cxn modelId="{F659062D-726A-450E-B16C-56684F4F2D46}" type="presParOf" srcId="{D99C7BFF-177B-4998-9215-4BB2B16EBA88}" destId="{1A2AA4C8-E857-491D-81DB-B99339365400}" srcOrd="3" destOrd="0" presId="urn:microsoft.com/office/officeart/2005/8/layout/chevron1"/>
    <dgm:cxn modelId="{D757A2E6-F4C0-4129-83CC-987800C7683A}" type="presParOf" srcId="{D99C7BFF-177B-4998-9215-4BB2B16EBA88}" destId="{425F7EC3-7CD3-4A31-8F20-FA1A21810BA1}" srcOrd="4" destOrd="0" presId="urn:microsoft.com/office/officeart/2005/8/layout/chevron1"/>
    <dgm:cxn modelId="{AA8CAF17-609D-4D0C-BE07-74A20373951E}" type="presParOf" srcId="{D99C7BFF-177B-4998-9215-4BB2B16EBA88}" destId="{16005383-EA23-404D-99B3-F174BBCD66E2}" srcOrd="5" destOrd="0" presId="urn:microsoft.com/office/officeart/2005/8/layout/chevron1"/>
    <dgm:cxn modelId="{0B0EEC8C-2F8B-4336-B910-856963146389}" type="presParOf" srcId="{D99C7BFF-177B-4998-9215-4BB2B16EBA88}" destId="{9E69213E-3B3E-446F-BAF2-6D32D655B2E9}" srcOrd="6" destOrd="0" presId="urn:microsoft.com/office/officeart/2005/8/layout/chevron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95C3895-25B8-4883-A938-197FAFA7CAF9}" type="doc">
      <dgm:prSet loTypeId="urn:microsoft.com/office/officeart/2005/8/layout/process1" loCatId="process" qsTypeId="urn:microsoft.com/office/officeart/2005/8/quickstyle/simple1" qsCatId="simple" csTypeId="urn:microsoft.com/office/officeart/2005/8/colors/accent0_3" csCatId="mainScheme" phldr="1"/>
      <dgm:spPr/>
    </dgm:pt>
    <dgm:pt modelId="{2078F1DA-39D2-4B4C-B296-C0B08B866520}">
      <dgm:prSet phldrT="[Text]"/>
      <dgm:spPr/>
      <dgm:t>
        <a:bodyPr/>
        <a:lstStyle/>
        <a:p>
          <a:r>
            <a:rPr lang="en-US" dirty="0">
              <a:latin typeface="Avenir LT Std 45 Book" panose="020B0502020203020204" pitchFamily="34" charset="0"/>
            </a:rPr>
            <a:t>Establish the </a:t>
          </a:r>
          <a:br>
            <a:rPr lang="en-US" dirty="0">
              <a:latin typeface="Avenir LT Std 45 Book" panose="020B0502020203020204" pitchFamily="34" charset="0"/>
            </a:rPr>
          </a:br>
          <a:r>
            <a:rPr lang="en-US" dirty="0" smtClean="0">
              <a:latin typeface="Avenir LT Std 45 Book" panose="020B0502020203020204" pitchFamily="34" charset="0"/>
            </a:rPr>
            <a:t>Context</a:t>
          </a:r>
          <a:endParaRPr lang="en-US" dirty="0">
            <a:latin typeface="Avenir LT Std 45 Book" panose="020B0502020203020204" pitchFamily="34" charset="0"/>
          </a:endParaRPr>
        </a:p>
      </dgm:t>
    </dgm:pt>
    <dgm:pt modelId="{360725EB-D17A-4961-B428-CE53117EABAE}" type="parTrans" cxnId="{620D45CC-651D-4BBD-9CA1-AC0B16A073F2}">
      <dgm:prSet/>
      <dgm:spPr/>
      <dgm:t>
        <a:bodyPr/>
        <a:lstStyle/>
        <a:p>
          <a:endParaRPr lang="en-US"/>
        </a:p>
      </dgm:t>
    </dgm:pt>
    <dgm:pt modelId="{E0BCB7DB-AB88-4A4D-8D14-2D6DB57CB76F}" type="sibTrans" cxnId="{620D45CC-651D-4BBD-9CA1-AC0B16A073F2}">
      <dgm:prSet/>
      <dgm:spPr/>
      <dgm:t>
        <a:bodyPr/>
        <a:lstStyle/>
        <a:p>
          <a:endParaRPr lang="en-US"/>
        </a:p>
      </dgm:t>
    </dgm:pt>
    <dgm:pt modelId="{3C9D43C8-634A-4A6A-B910-E4B46169C17C}">
      <dgm:prSet phldrT="[Text]"/>
      <dgm:spPr/>
      <dgm:t>
        <a:bodyPr/>
        <a:lstStyle/>
        <a:p>
          <a:r>
            <a:rPr lang="en-US" dirty="0" smtClean="0">
              <a:latin typeface="Avenir LT Std 45 Book" panose="020B0502020203020204" pitchFamily="34" charset="0"/>
            </a:rPr>
            <a:t>Risk </a:t>
          </a:r>
          <a:r>
            <a:rPr lang="en-US" dirty="0">
              <a:latin typeface="Avenir LT Std 45 Book" panose="020B0502020203020204" pitchFamily="34" charset="0"/>
            </a:rPr>
            <a:t>Assessment</a:t>
          </a:r>
        </a:p>
      </dgm:t>
    </dgm:pt>
    <dgm:pt modelId="{C09C6AF5-53FF-4D1E-A57C-E6EA1E0CE511}" type="parTrans" cxnId="{87FE071C-623E-4F4A-A38F-E7A1CDEE3072}">
      <dgm:prSet/>
      <dgm:spPr/>
      <dgm:t>
        <a:bodyPr/>
        <a:lstStyle/>
        <a:p>
          <a:endParaRPr lang="en-US"/>
        </a:p>
      </dgm:t>
    </dgm:pt>
    <dgm:pt modelId="{FE2531CD-6DD4-4540-A651-6D93215DA902}" type="sibTrans" cxnId="{87FE071C-623E-4F4A-A38F-E7A1CDEE3072}">
      <dgm:prSet/>
      <dgm:spPr/>
      <dgm:t>
        <a:bodyPr/>
        <a:lstStyle/>
        <a:p>
          <a:endParaRPr lang="en-US"/>
        </a:p>
      </dgm:t>
    </dgm:pt>
    <dgm:pt modelId="{4C19CFCB-10F6-47D4-AA64-9DC3DBFF8E01}">
      <dgm:prSet phldrT="[Text]"/>
      <dgm:spPr/>
      <dgm:t>
        <a:bodyPr/>
        <a:lstStyle/>
        <a:p>
          <a:r>
            <a:rPr lang="en-US" dirty="0" smtClean="0">
              <a:latin typeface="Avenir LT Std 45 Book" panose="020B0502020203020204" pitchFamily="34" charset="0"/>
            </a:rPr>
            <a:t>Risk</a:t>
          </a:r>
          <a:br>
            <a:rPr lang="en-US" dirty="0" smtClean="0">
              <a:latin typeface="Avenir LT Std 45 Book" panose="020B0502020203020204" pitchFamily="34" charset="0"/>
            </a:rPr>
          </a:br>
          <a:r>
            <a:rPr lang="en-US" dirty="0" smtClean="0">
              <a:latin typeface="Avenir LT Std 45 Book" panose="020B0502020203020204" pitchFamily="34" charset="0"/>
            </a:rPr>
            <a:t>Treatment</a:t>
          </a:r>
          <a:endParaRPr lang="en-US" dirty="0">
            <a:latin typeface="Avenir LT Std 45 Book" panose="020B0502020203020204" pitchFamily="34" charset="0"/>
          </a:endParaRPr>
        </a:p>
      </dgm:t>
    </dgm:pt>
    <dgm:pt modelId="{1B108B01-BC36-4508-B652-8561FC0615A2}" type="parTrans" cxnId="{72A03076-3C2D-4304-9285-D8C81EA59AAA}">
      <dgm:prSet/>
      <dgm:spPr/>
      <dgm:t>
        <a:bodyPr/>
        <a:lstStyle/>
        <a:p>
          <a:endParaRPr lang="en-US"/>
        </a:p>
      </dgm:t>
    </dgm:pt>
    <dgm:pt modelId="{B80D16B4-E277-415E-AABD-6E8E94710DFA}" type="sibTrans" cxnId="{72A03076-3C2D-4304-9285-D8C81EA59AAA}">
      <dgm:prSet/>
      <dgm:spPr/>
      <dgm:t>
        <a:bodyPr/>
        <a:lstStyle/>
        <a:p>
          <a:endParaRPr lang="en-US"/>
        </a:p>
      </dgm:t>
    </dgm:pt>
    <dgm:pt modelId="{B3A9292F-229C-4F1E-9419-C52729C7861B}">
      <dgm:prSet phldrT="[Text]"/>
      <dgm:spPr/>
      <dgm:t>
        <a:bodyPr/>
        <a:lstStyle/>
        <a:p>
          <a:r>
            <a:rPr lang="en-US" dirty="0" smtClean="0">
              <a:latin typeface="Avenir LT Std 45 Book" panose="020B0502020203020204" pitchFamily="34" charset="0"/>
            </a:rPr>
            <a:t>Monitoring &amp; Review</a:t>
          </a:r>
          <a:endParaRPr lang="en-US" dirty="0">
            <a:latin typeface="Avenir LT Std 45 Book" panose="020B0502020203020204" pitchFamily="34" charset="0"/>
          </a:endParaRPr>
        </a:p>
      </dgm:t>
    </dgm:pt>
    <dgm:pt modelId="{733677B4-5899-4793-86AA-C9E47B0AF01E}" type="parTrans" cxnId="{68B9B57D-2991-4ED2-80B7-40EE860FF098}">
      <dgm:prSet/>
      <dgm:spPr/>
      <dgm:t>
        <a:bodyPr/>
        <a:lstStyle/>
        <a:p>
          <a:endParaRPr lang="en-US"/>
        </a:p>
      </dgm:t>
    </dgm:pt>
    <dgm:pt modelId="{AF3E9E86-F0D4-4AD2-A58B-65F217257827}" type="sibTrans" cxnId="{68B9B57D-2991-4ED2-80B7-40EE860FF098}">
      <dgm:prSet/>
      <dgm:spPr/>
      <dgm:t>
        <a:bodyPr/>
        <a:lstStyle/>
        <a:p>
          <a:endParaRPr lang="en-US"/>
        </a:p>
      </dgm:t>
    </dgm:pt>
    <dgm:pt modelId="{0126F7B2-07F8-4493-9FB9-A0881E050122}">
      <dgm:prSet phldrT="[Text]"/>
      <dgm:spPr/>
      <dgm:t>
        <a:bodyPr/>
        <a:lstStyle/>
        <a:p>
          <a:r>
            <a:rPr lang="en-US" dirty="0" smtClean="0">
              <a:latin typeface="Avenir LT Std 45 Book" panose="020B0502020203020204" pitchFamily="34" charset="0"/>
            </a:rPr>
            <a:t>Recording &amp; Reporting</a:t>
          </a:r>
          <a:endParaRPr lang="en-US" dirty="0">
            <a:latin typeface="Avenir LT Std 45 Book" panose="020B0502020203020204" pitchFamily="34" charset="0"/>
          </a:endParaRPr>
        </a:p>
      </dgm:t>
    </dgm:pt>
    <dgm:pt modelId="{6B7A7277-727F-4C91-BAFA-EE4F8ABBD740}" type="parTrans" cxnId="{FFCAA1DC-8466-4EAA-B719-6549A3C96DAD}">
      <dgm:prSet/>
      <dgm:spPr/>
      <dgm:t>
        <a:bodyPr/>
        <a:lstStyle/>
        <a:p>
          <a:endParaRPr lang="en-US"/>
        </a:p>
      </dgm:t>
    </dgm:pt>
    <dgm:pt modelId="{F7E6949E-69F2-41EA-A342-CF1E35F05EEF}" type="sibTrans" cxnId="{FFCAA1DC-8466-4EAA-B719-6549A3C96DAD}">
      <dgm:prSet/>
      <dgm:spPr/>
      <dgm:t>
        <a:bodyPr/>
        <a:lstStyle/>
        <a:p>
          <a:endParaRPr lang="en-US"/>
        </a:p>
      </dgm:t>
    </dgm:pt>
    <dgm:pt modelId="{3B7CAE91-DCEF-418F-BDA6-700FF978DA1E}" type="pres">
      <dgm:prSet presAssocID="{E95C3895-25B8-4883-A938-197FAFA7CAF9}" presName="Name0" presStyleCnt="0">
        <dgm:presLayoutVars>
          <dgm:dir/>
          <dgm:resizeHandles val="exact"/>
        </dgm:presLayoutVars>
      </dgm:prSet>
      <dgm:spPr/>
    </dgm:pt>
    <dgm:pt modelId="{DCFD68CC-ECD0-43C8-AD6A-6D5FC266D171}" type="pres">
      <dgm:prSet presAssocID="{2078F1DA-39D2-4B4C-B296-C0B08B866520}" presName="node" presStyleLbl="node1" presStyleIdx="0" presStyleCnt="5">
        <dgm:presLayoutVars>
          <dgm:bulletEnabled val="1"/>
        </dgm:presLayoutVars>
      </dgm:prSet>
      <dgm:spPr/>
      <dgm:t>
        <a:bodyPr/>
        <a:lstStyle/>
        <a:p>
          <a:endParaRPr lang="en-US"/>
        </a:p>
      </dgm:t>
    </dgm:pt>
    <dgm:pt modelId="{685F3B6F-CEE4-4917-B400-AC46C670A1A8}" type="pres">
      <dgm:prSet presAssocID="{E0BCB7DB-AB88-4A4D-8D14-2D6DB57CB76F}" presName="sibTrans" presStyleLbl="sibTrans2D1" presStyleIdx="0" presStyleCnt="4"/>
      <dgm:spPr/>
      <dgm:t>
        <a:bodyPr/>
        <a:lstStyle/>
        <a:p>
          <a:endParaRPr lang="en-US"/>
        </a:p>
      </dgm:t>
    </dgm:pt>
    <dgm:pt modelId="{9068F4D1-C17A-44D7-B875-4AB5BA12C047}" type="pres">
      <dgm:prSet presAssocID="{E0BCB7DB-AB88-4A4D-8D14-2D6DB57CB76F}" presName="connectorText" presStyleLbl="sibTrans2D1" presStyleIdx="0" presStyleCnt="4"/>
      <dgm:spPr/>
      <dgm:t>
        <a:bodyPr/>
        <a:lstStyle/>
        <a:p>
          <a:endParaRPr lang="en-US"/>
        </a:p>
      </dgm:t>
    </dgm:pt>
    <dgm:pt modelId="{AED2F907-4164-40B3-9559-805F62B96E87}" type="pres">
      <dgm:prSet presAssocID="{3C9D43C8-634A-4A6A-B910-E4B46169C17C}" presName="node" presStyleLbl="node1" presStyleIdx="1" presStyleCnt="5">
        <dgm:presLayoutVars>
          <dgm:bulletEnabled val="1"/>
        </dgm:presLayoutVars>
      </dgm:prSet>
      <dgm:spPr/>
      <dgm:t>
        <a:bodyPr/>
        <a:lstStyle/>
        <a:p>
          <a:endParaRPr lang="en-US"/>
        </a:p>
      </dgm:t>
    </dgm:pt>
    <dgm:pt modelId="{D6FC4E08-0B30-4D70-9ABC-BC42EC9E6778}" type="pres">
      <dgm:prSet presAssocID="{FE2531CD-6DD4-4540-A651-6D93215DA902}" presName="sibTrans" presStyleLbl="sibTrans2D1" presStyleIdx="1" presStyleCnt="4"/>
      <dgm:spPr/>
      <dgm:t>
        <a:bodyPr/>
        <a:lstStyle/>
        <a:p>
          <a:endParaRPr lang="en-US"/>
        </a:p>
      </dgm:t>
    </dgm:pt>
    <dgm:pt modelId="{F0CBB48E-80C9-4102-AD64-39DAC2E8D47C}" type="pres">
      <dgm:prSet presAssocID="{FE2531CD-6DD4-4540-A651-6D93215DA902}" presName="connectorText" presStyleLbl="sibTrans2D1" presStyleIdx="1" presStyleCnt="4"/>
      <dgm:spPr/>
      <dgm:t>
        <a:bodyPr/>
        <a:lstStyle/>
        <a:p>
          <a:endParaRPr lang="en-US"/>
        </a:p>
      </dgm:t>
    </dgm:pt>
    <dgm:pt modelId="{31A3206E-71CE-480F-AFCF-A8177AD1DC8A}" type="pres">
      <dgm:prSet presAssocID="{4C19CFCB-10F6-47D4-AA64-9DC3DBFF8E01}" presName="node" presStyleLbl="node1" presStyleIdx="2" presStyleCnt="5">
        <dgm:presLayoutVars>
          <dgm:bulletEnabled val="1"/>
        </dgm:presLayoutVars>
      </dgm:prSet>
      <dgm:spPr/>
      <dgm:t>
        <a:bodyPr/>
        <a:lstStyle/>
        <a:p>
          <a:endParaRPr lang="en-US"/>
        </a:p>
      </dgm:t>
    </dgm:pt>
    <dgm:pt modelId="{1DB3B567-B1F5-4056-BE0B-4E414781D269}" type="pres">
      <dgm:prSet presAssocID="{B80D16B4-E277-415E-AABD-6E8E94710DFA}" presName="sibTrans" presStyleLbl="sibTrans2D1" presStyleIdx="2" presStyleCnt="4"/>
      <dgm:spPr/>
      <dgm:t>
        <a:bodyPr/>
        <a:lstStyle/>
        <a:p>
          <a:endParaRPr lang="en-US"/>
        </a:p>
      </dgm:t>
    </dgm:pt>
    <dgm:pt modelId="{737B06E5-BDB1-4543-A668-04549964A860}" type="pres">
      <dgm:prSet presAssocID="{B80D16B4-E277-415E-AABD-6E8E94710DFA}" presName="connectorText" presStyleLbl="sibTrans2D1" presStyleIdx="2" presStyleCnt="4"/>
      <dgm:spPr/>
      <dgm:t>
        <a:bodyPr/>
        <a:lstStyle/>
        <a:p>
          <a:endParaRPr lang="en-US"/>
        </a:p>
      </dgm:t>
    </dgm:pt>
    <dgm:pt modelId="{791E4216-A4AF-4B97-9423-777187FAB1A1}" type="pres">
      <dgm:prSet presAssocID="{B3A9292F-229C-4F1E-9419-C52729C7861B}" presName="node" presStyleLbl="node1" presStyleIdx="3" presStyleCnt="5">
        <dgm:presLayoutVars>
          <dgm:bulletEnabled val="1"/>
        </dgm:presLayoutVars>
      </dgm:prSet>
      <dgm:spPr/>
      <dgm:t>
        <a:bodyPr/>
        <a:lstStyle/>
        <a:p>
          <a:endParaRPr lang="en-US"/>
        </a:p>
      </dgm:t>
    </dgm:pt>
    <dgm:pt modelId="{0B360E3C-D9CC-4697-AB43-41B5337CB2A3}" type="pres">
      <dgm:prSet presAssocID="{AF3E9E86-F0D4-4AD2-A58B-65F217257827}" presName="sibTrans" presStyleLbl="sibTrans2D1" presStyleIdx="3" presStyleCnt="4"/>
      <dgm:spPr/>
      <dgm:t>
        <a:bodyPr/>
        <a:lstStyle/>
        <a:p>
          <a:endParaRPr lang="en-US"/>
        </a:p>
      </dgm:t>
    </dgm:pt>
    <dgm:pt modelId="{0EA49798-B9E6-48FB-ADCB-154E642A8E01}" type="pres">
      <dgm:prSet presAssocID="{AF3E9E86-F0D4-4AD2-A58B-65F217257827}" presName="connectorText" presStyleLbl="sibTrans2D1" presStyleIdx="3" presStyleCnt="4"/>
      <dgm:spPr/>
      <dgm:t>
        <a:bodyPr/>
        <a:lstStyle/>
        <a:p>
          <a:endParaRPr lang="en-US"/>
        </a:p>
      </dgm:t>
    </dgm:pt>
    <dgm:pt modelId="{72C5BB33-9518-49F9-84E2-FC4B7B004343}" type="pres">
      <dgm:prSet presAssocID="{0126F7B2-07F8-4493-9FB9-A0881E050122}" presName="node" presStyleLbl="node1" presStyleIdx="4" presStyleCnt="5">
        <dgm:presLayoutVars>
          <dgm:bulletEnabled val="1"/>
        </dgm:presLayoutVars>
      </dgm:prSet>
      <dgm:spPr/>
      <dgm:t>
        <a:bodyPr/>
        <a:lstStyle/>
        <a:p>
          <a:endParaRPr lang="en-US"/>
        </a:p>
      </dgm:t>
    </dgm:pt>
  </dgm:ptLst>
  <dgm:cxnLst>
    <dgm:cxn modelId="{D727A7DE-D534-41D3-A9FC-5C75B6C0DEB1}" type="presOf" srcId="{AF3E9E86-F0D4-4AD2-A58B-65F217257827}" destId="{0EA49798-B9E6-48FB-ADCB-154E642A8E01}" srcOrd="1" destOrd="0" presId="urn:microsoft.com/office/officeart/2005/8/layout/process1"/>
    <dgm:cxn modelId="{72A03076-3C2D-4304-9285-D8C81EA59AAA}" srcId="{E95C3895-25B8-4883-A938-197FAFA7CAF9}" destId="{4C19CFCB-10F6-47D4-AA64-9DC3DBFF8E01}" srcOrd="2" destOrd="0" parTransId="{1B108B01-BC36-4508-B652-8561FC0615A2}" sibTransId="{B80D16B4-E277-415E-AABD-6E8E94710DFA}"/>
    <dgm:cxn modelId="{8AFAA460-46C9-481E-8956-F9C8ECA848A3}" type="presOf" srcId="{AF3E9E86-F0D4-4AD2-A58B-65F217257827}" destId="{0B360E3C-D9CC-4697-AB43-41B5337CB2A3}" srcOrd="0" destOrd="0" presId="urn:microsoft.com/office/officeart/2005/8/layout/process1"/>
    <dgm:cxn modelId="{EAF0F67D-D1C0-442D-B071-16011A110771}" type="presOf" srcId="{4C19CFCB-10F6-47D4-AA64-9DC3DBFF8E01}" destId="{31A3206E-71CE-480F-AFCF-A8177AD1DC8A}" srcOrd="0" destOrd="0" presId="urn:microsoft.com/office/officeart/2005/8/layout/process1"/>
    <dgm:cxn modelId="{C2CF70B9-2EEA-4F36-A045-8EA6277B6629}" type="presOf" srcId="{0126F7B2-07F8-4493-9FB9-A0881E050122}" destId="{72C5BB33-9518-49F9-84E2-FC4B7B004343}" srcOrd="0" destOrd="0" presId="urn:microsoft.com/office/officeart/2005/8/layout/process1"/>
    <dgm:cxn modelId="{26924D64-635B-480C-85B3-56D0D3E9AC99}" type="presOf" srcId="{FE2531CD-6DD4-4540-A651-6D93215DA902}" destId="{D6FC4E08-0B30-4D70-9ABC-BC42EC9E6778}" srcOrd="0" destOrd="0" presId="urn:microsoft.com/office/officeart/2005/8/layout/process1"/>
    <dgm:cxn modelId="{F5B094E9-79E7-45D8-914D-7AB45B2F0608}" type="presOf" srcId="{2078F1DA-39D2-4B4C-B296-C0B08B866520}" destId="{DCFD68CC-ECD0-43C8-AD6A-6D5FC266D171}" srcOrd="0" destOrd="0" presId="urn:microsoft.com/office/officeart/2005/8/layout/process1"/>
    <dgm:cxn modelId="{491CF3C6-8032-4B4F-9851-7D6800C12ED9}" type="presOf" srcId="{B3A9292F-229C-4F1E-9419-C52729C7861B}" destId="{791E4216-A4AF-4B97-9423-777187FAB1A1}" srcOrd="0" destOrd="0" presId="urn:microsoft.com/office/officeart/2005/8/layout/process1"/>
    <dgm:cxn modelId="{68B9B57D-2991-4ED2-80B7-40EE860FF098}" srcId="{E95C3895-25B8-4883-A938-197FAFA7CAF9}" destId="{B3A9292F-229C-4F1E-9419-C52729C7861B}" srcOrd="3" destOrd="0" parTransId="{733677B4-5899-4793-86AA-C9E47B0AF01E}" sibTransId="{AF3E9E86-F0D4-4AD2-A58B-65F217257827}"/>
    <dgm:cxn modelId="{93810C0F-DAA3-4652-BF6B-4BC5A3304DE6}" type="presOf" srcId="{FE2531CD-6DD4-4540-A651-6D93215DA902}" destId="{F0CBB48E-80C9-4102-AD64-39DAC2E8D47C}" srcOrd="1" destOrd="0" presId="urn:microsoft.com/office/officeart/2005/8/layout/process1"/>
    <dgm:cxn modelId="{620D45CC-651D-4BBD-9CA1-AC0B16A073F2}" srcId="{E95C3895-25B8-4883-A938-197FAFA7CAF9}" destId="{2078F1DA-39D2-4B4C-B296-C0B08B866520}" srcOrd="0" destOrd="0" parTransId="{360725EB-D17A-4961-B428-CE53117EABAE}" sibTransId="{E0BCB7DB-AB88-4A4D-8D14-2D6DB57CB76F}"/>
    <dgm:cxn modelId="{BD67FD56-0CCB-4EF5-8683-4D73F64E8FBD}" type="presOf" srcId="{3C9D43C8-634A-4A6A-B910-E4B46169C17C}" destId="{AED2F907-4164-40B3-9559-805F62B96E87}" srcOrd="0" destOrd="0" presId="urn:microsoft.com/office/officeart/2005/8/layout/process1"/>
    <dgm:cxn modelId="{3ECD8E25-41A6-4375-AC14-3D9EDD3D890A}" type="presOf" srcId="{E0BCB7DB-AB88-4A4D-8D14-2D6DB57CB76F}" destId="{9068F4D1-C17A-44D7-B875-4AB5BA12C047}" srcOrd="1" destOrd="0" presId="urn:microsoft.com/office/officeart/2005/8/layout/process1"/>
    <dgm:cxn modelId="{DA4B42EC-4F96-4508-A2A2-361B15E50E10}" type="presOf" srcId="{E95C3895-25B8-4883-A938-197FAFA7CAF9}" destId="{3B7CAE91-DCEF-418F-BDA6-700FF978DA1E}" srcOrd="0" destOrd="0" presId="urn:microsoft.com/office/officeart/2005/8/layout/process1"/>
    <dgm:cxn modelId="{87FE071C-623E-4F4A-A38F-E7A1CDEE3072}" srcId="{E95C3895-25B8-4883-A938-197FAFA7CAF9}" destId="{3C9D43C8-634A-4A6A-B910-E4B46169C17C}" srcOrd="1" destOrd="0" parTransId="{C09C6AF5-53FF-4D1E-A57C-E6EA1E0CE511}" sibTransId="{FE2531CD-6DD4-4540-A651-6D93215DA902}"/>
    <dgm:cxn modelId="{1B9BB984-3488-4C07-9DEF-A554EBD1AAFC}" type="presOf" srcId="{E0BCB7DB-AB88-4A4D-8D14-2D6DB57CB76F}" destId="{685F3B6F-CEE4-4917-B400-AC46C670A1A8}" srcOrd="0" destOrd="0" presId="urn:microsoft.com/office/officeart/2005/8/layout/process1"/>
    <dgm:cxn modelId="{68BAC52F-A4C8-4F92-B741-65A6D8BCBD44}" type="presOf" srcId="{B80D16B4-E277-415E-AABD-6E8E94710DFA}" destId="{737B06E5-BDB1-4543-A668-04549964A860}" srcOrd="1" destOrd="0" presId="urn:microsoft.com/office/officeart/2005/8/layout/process1"/>
    <dgm:cxn modelId="{FFCAA1DC-8466-4EAA-B719-6549A3C96DAD}" srcId="{E95C3895-25B8-4883-A938-197FAFA7CAF9}" destId="{0126F7B2-07F8-4493-9FB9-A0881E050122}" srcOrd="4" destOrd="0" parTransId="{6B7A7277-727F-4C91-BAFA-EE4F8ABBD740}" sibTransId="{F7E6949E-69F2-41EA-A342-CF1E35F05EEF}"/>
    <dgm:cxn modelId="{5D8251AA-9D04-472F-9D28-1DB9668A0E0A}" type="presOf" srcId="{B80D16B4-E277-415E-AABD-6E8E94710DFA}" destId="{1DB3B567-B1F5-4056-BE0B-4E414781D269}" srcOrd="0" destOrd="0" presId="urn:microsoft.com/office/officeart/2005/8/layout/process1"/>
    <dgm:cxn modelId="{293643FA-1DA9-4ADF-9392-9FFC77A2FCB5}" type="presParOf" srcId="{3B7CAE91-DCEF-418F-BDA6-700FF978DA1E}" destId="{DCFD68CC-ECD0-43C8-AD6A-6D5FC266D171}" srcOrd="0" destOrd="0" presId="urn:microsoft.com/office/officeart/2005/8/layout/process1"/>
    <dgm:cxn modelId="{FA231556-EFAF-4936-96A3-35E5F1CE9C54}" type="presParOf" srcId="{3B7CAE91-DCEF-418F-BDA6-700FF978DA1E}" destId="{685F3B6F-CEE4-4917-B400-AC46C670A1A8}" srcOrd="1" destOrd="0" presId="urn:microsoft.com/office/officeart/2005/8/layout/process1"/>
    <dgm:cxn modelId="{43F80753-98BB-44FC-9153-BE328372BA4F}" type="presParOf" srcId="{685F3B6F-CEE4-4917-B400-AC46C670A1A8}" destId="{9068F4D1-C17A-44D7-B875-4AB5BA12C047}" srcOrd="0" destOrd="0" presId="urn:microsoft.com/office/officeart/2005/8/layout/process1"/>
    <dgm:cxn modelId="{D6329778-0C6A-4A93-B05E-1430F6BA255F}" type="presParOf" srcId="{3B7CAE91-DCEF-418F-BDA6-700FF978DA1E}" destId="{AED2F907-4164-40B3-9559-805F62B96E87}" srcOrd="2" destOrd="0" presId="urn:microsoft.com/office/officeart/2005/8/layout/process1"/>
    <dgm:cxn modelId="{A2DBC99D-57C9-4B3F-9EB0-502285790C1E}" type="presParOf" srcId="{3B7CAE91-DCEF-418F-BDA6-700FF978DA1E}" destId="{D6FC4E08-0B30-4D70-9ABC-BC42EC9E6778}" srcOrd="3" destOrd="0" presId="urn:microsoft.com/office/officeart/2005/8/layout/process1"/>
    <dgm:cxn modelId="{8A799283-E0D4-49E9-B60C-586F96BA9B32}" type="presParOf" srcId="{D6FC4E08-0B30-4D70-9ABC-BC42EC9E6778}" destId="{F0CBB48E-80C9-4102-AD64-39DAC2E8D47C}" srcOrd="0" destOrd="0" presId="urn:microsoft.com/office/officeart/2005/8/layout/process1"/>
    <dgm:cxn modelId="{4BC0CDF1-8DC8-4A93-81F9-62E71244FF3F}" type="presParOf" srcId="{3B7CAE91-DCEF-418F-BDA6-700FF978DA1E}" destId="{31A3206E-71CE-480F-AFCF-A8177AD1DC8A}" srcOrd="4" destOrd="0" presId="urn:microsoft.com/office/officeart/2005/8/layout/process1"/>
    <dgm:cxn modelId="{77B257DE-BF9E-4F88-B7A2-F2A826BEB0DA}" type="presParOf" srcId="{3B7CAE91-DCEF-418F-BDA6-700FF978DA1E}" destId="{1DB3B567-B1F5-4056-BE0B-4E414781D269}" srcOrd="5" destOrd="0" presId="urn:microsoft.com/office/officeart/2005/8/layout/process1"/>
    <dgm:cxn modelId="{90735B38-7C99-493D-BD2B-0AC2AD9C2102}" type="presParOf" srcId="{1DB3B567-B1F5-4056-BE0B-4E414781D269}" destId="{737B06E5-BDB1-4543-A668-04549964A860}" srcOrd="0" destOrd="0" presId="urn:microsoft.com/office/officeart/2005/8/layout/process1"/>
    <dgm:cxn modelId="{8B1A7B24-88F4-4CA3-B660-16D7C4E3A8A3}" type="presParOf" srcId="{3B7CAE91-DCEF-418F-BDA6-700FF978DA1E}" destId="{791E4216-A4AF-4B97-9423-777187FAB1A1}" srcOrd="6" destOrd="0" presId="urn:microsoft.com/office/officeart/2005/8/layout/process1"/>
    <dgm:cxn modelId="{7DF1C6B5-E48F-4F0E-8BD6-9191A49D56C4}" type="presParOf" srcId="{3B7CAE91-DCEF-418F-BDA6-700FF978DA1E}" destId="{0B360E3C-D9CC-4697-AB43-41B5337CB2A3}" srcOrd="7" destOrd="0" presId="urn:microsoft.com/office/officeart/2005/8/layout/process1"/>
    <dgm:cxn modelId="{42350D35-E8C6-44C2-85A9-446F3465FC78}" type="presParOf" srcId="{0B360E3C-D9CC-4697-AB43-41B5337CB2A3}" destId="{0EA49798-B9E6-48FB-ADCB-154E642A8E01}" srcOrd="0" destOrd="0" presId="urn:microsoft.com/office/officeart/2005/8/layout/process1"/>
    <dgm:cxn modelId="{01FF2106-20E2-47A7-893D-24BD90685E11}" type="presParOf" srcId="{3B7CAE91-DCEF-418F-BDA6-700FF978DA1E}" destId="{72C5BB33-9518-49F9-84E2-FC4B7B004343}" srcOrd="8" destOrd="0" presId="urn:microsoft.com/office/officeart/2005/8/layout/process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A65C779-5FBC-4A98-AF4D-289CDD887EE7}" type="doc">
      <dgm:prSet loTypeId="urn:microsoft.com/office/officeart/2005/8/layout/chevron1" loCatId="process" qsTypeId="urn:microsoft.com/office/officeart/2005/8/quickstyle/simple1" qsCatId="simple" csTypeId="urn:microsoft.com/office/officeart/2005/8/colors/accent0_3" csCatId="mainScheme" phldr="1"/>
      <dgm:spPr/>
    </dgm:pt>
    <dgm:pt modelId="{C1EB351E-7432-4C46-A513-C72334C219BA}">
      <dgm:prSet phldrT="[Text]" custT="1"/>
      <dgm:spPr/>
      <dgm:t>
        <a:bodyPr/>
        <a:lstStyle/>
        <a:p>
          <a:pPr algn="ctr"/>
          <a:r>
            <a:rPr lang="en-US" sz="1100">
              <a:latin typeface="Avenir LT Std 45 Book" panose="020B0502020203020204" pitchFamily="34" charset="0"/>
            </a:rPr>
            <a:t>Event</a:t>
          </a:r>
          <a:br>
            <a:rPr lang="en-US" sz="1100">
              <a:latin typeface="Avenir LT Std 45 Book" panose="020B0502020203020204" pitchFamily="34" charset="0"/>
            </a:rPr>
          </a:br>
          <a:r>
            <a:rPr lang="en-US" sz="800" i="1">
              <a:latin typeface="Avenir LT Std 45 Book" panose="020B0502020203020204" pitchFamily="34" charset="0"/>
            </a:rPr>
            <a:t>What</a:t>
          </a:r>
          <a:endParaRPr lang="en-US" sz="1100">
            <a:latin typeface="Avenir LT Std 45 Book" panose="020B0502020203020204" pitchFamily="34" charset="0"/>
          </a:endParaRPr>
        </a:p>
      </dgm:t>
    </dgm:pt>
    <dgm:pt modelId="{8BDC8B32-70F5-4D86-9C30-4B02B78BC7EC}" type="parTrans" cxnId="{01CFFB8E-09C6-41F9-BDC7-228E16DC084A}">
      <dgm:prSet/>
      <dgm:spPr/>
      <dgm:t>
        <a:bodyPr/>
        <a:lstStyle/>
        <a:p>
          <a:pPr algn="ctr"/>
          <a:endParaRPr lang="en-US" sz="1000"/>
        </a:p>
      </dgm:t>
    </dgm:pt>
    <dgm:pt modelId="{CC2038EC-DB0A-4DEA-A336-C3FFAF139D31}" type="sibTrans" cxnId="{01CFFB8E-09C6-41F9-BDC7-228E16DC084A}">
      <dgm:prSet/>
      <dgm:spPr/>
      <dgm:t>
        <a:bodyPr/>
        <a:lstStyle/>
        <a:p>
          <a:pPr algn="ctr"/>
          <a:endParaRPr lang="en-US" sz="1000"/>
        </a:p>
      </dgm:t>
    </dgm:pt>
    <dgm:pt modelId="{FE76CB58-0DE0-4C17-B46B-9F1BDD349542}">
      <dgm:prSet phldrT="[Text]" custT="1"/>
      <dgm:spPr/>
      <dgm:t>
        <a:bodyPr/>
        <a:lstStyle/>
        <a:p>
          <a:pPr algn="ctr"/>
          <a:r>
            <a:rPr lang="en-US" sz="1100">
              <a:latin typeface="Avenir LT Std 45 Book" panose="020B0502020203020204" pitchFamily="34" charset="0"/>
            </a:rPr>
            <a:t>Cause</a:t>
          </a:r>
          <a:br>
            <a:rPr lang="en-US" sz="1100">
              <a:latin typeface="Avenir LT Std 45 Book" panose="020B0502020203020204" pitchFamily="34" charset="0"/>
            </a:rPr>
          </a:br>
          <a:r>
            <a:rPr lang="en-US" sz="800">
              <a:latin typeface="Avenir LT Std 45 Book" panose="020B0502020203020204" pitchFamily="34" charset="0"/>
            </a:rPr>
            <a:t>Why</a:t>
          </a:r>
          <a:endParaRPr lang="en-US" sz="1100">
            <a:latin typeface="Avenir LT Std 45 Book" panose="020B0502020203020204" pitchFamily="34" charset="0"/>
          </a:endParaRPr>
        </a:p>
      </dgm:t>
    </dgm:pt>
    <dgm:pt modelId="{7C28BA9C-1853-4C59-BBAA-9D38ECBFA251}" type="parTrans" cxnId="{1EA0557E-0542-4468-9C7A-2B9D2CB184E0}">
      <dgm:prSet/>
      <dgm:spPr/>
      <dgm:t>
        <a:bodyPr/>
        <a:lstStyle/>
        <a:p>
          <a:pPr algn="ctr"/>
          <a:endParaRPr lang="en-US" sz="1000"/>
        </a:p>
      </dgm:t>
    </dgm:pt>
    <dgm:pt modelId="{03C0CAA9-0620-4405-96F6-05301ED16082}" type="sibTrans" cxnId="{1EA0557E-0542-4468-9C7A-2B9D2CB184E0}">
      <dgm:prSet/>
      <dgm:spPr/>
      <dgm:t>
        <a:bodyPr/>
        <a:lstStyle/>
        <a:p>
          <a:pPr algn="ctr"/>
          <a:endParaRPr lang="en-US" sz="1000"/>
        </a:p>
      </dgm:t>
    </dgm:pt>
    <dgm:pt modelId="{450F9B6D-5128-4A9D-8B4F-C65E6287F5F9}">
      <dgm:prSet phldrT="[Text]" custT="1"/>
      <dgm:spPr/>
      <dgm:t>
        <a:bodyPr/>
        <a:lstStyle/>
        <a:p>
          <a:pPr algn="ctr"/>
          <a:r>
            <a:rPr lang="en-US" sz="1100">
              <a:latin typeface="Avenir LT Std 45 Book" panose="020B0502020203020204" pitchFamily="34" charset="0"/>
            </a:rPr>
            <a:t>Impact</a:t>
          </a:r>
          <a:br>
            <a:rPr lang="en-US" sz="1100">
              <a:latin typeface="Avenir LT Std 45 Book" panose="020B0502020203020204" pitchFamily="34" charset="0"/>
            </a:rPr>
          </a:br>
          <a:r>
            <a:rPr lang="en-US" sz="800">
              <a:latin typeface="Avenir LT Std 45 Book" panose="020B0502020203020204" pitchFamily="34" charset="0"/>
            </a:rPr>
            <a:t>How</a:t>
          </a:r>
          <a:endParaRPr lang="en-US" sz="1100">
            <a:latin typeface="Avenir LT Std 45 Book" panose="020B0502020203020204" pitchFamily="34" charset="0"/>
          </a:endParaRPr>
        </a:p>
      </dgm:t>
    </dgm:pt>
    <dgm:pt modelId="{7A3B4889-D31F-4965-9E17-6C8D23B753EC}" type="parTrans" cxnId="{4CC84D47-905A-454F-AA10-14942CB6B5FD}">
      <dgm:prSet/>
      <dgm:spPr/>
      <dgm:t>
        <a:bodyPr/>
        <a:lstStyle/>
        <a:p>
          <a:pPr algn="ctr"/>
          <a:endParaRPr lang="en-US" sz="1000"/>
        </a:p>
      </dgm:t>
    </dgm:pt>
    <dgm:pt modelId="{2C4B663F-BAE4-4D33-9B7E-E8EF3B5C7295}" type="sibTrans" cxnId="{4CC84D47-905A-454F-AA10-14942CB6B5FD}">
      <dgm:prSet/>
      <dgm:spPr/>
      <dgm:t>
        <a:bodyPr/>
        <a:lstStyle/>
        <a:p>
          <a:pPr algn="ctr"/>
          <a:endParaRPr lang="en-US" sz="1000"/>
        </a:p>
      </dgm:t>
    </dgm:pt>
    <dgm:pt modelId="{1318F6A3-A367-4AC1-953A-0D3A22527A74}" type="pres">
      <dgm:prSet presAssocID="{3A65C779-5FBC-4A98-AF4D-289CDD887EE7}" presName="Name0" presStyleCnt="0">
        <dgm:presLayoutVars>
          <dgm:dir/>
          <dgm:animLvl val="lvl"/>
          <dgm:resizeHandles val="exact"/>
        </dgm:presLayoutVars>
      </dgm:prSet>
      <dgm:spPr/>
    </dgm:pt>
    <dgm:pt modelId="{BE50A755-2C3F-4F9F-9289-34F9FBF35CDA}" type="pres">
      <dgm:prSet presAssocID="{C1EB351E-7432-4C46-A513-C72334C219BA}" presName="parTxOnly" presStyleLbl="node1" presStyleIdx="0" presStyleCnt="3">
        <dgm:presLayoutVars>
          <dgm:chMax val="0"/>
          <dgm:chPref val="0"/>
          <dgm:bulletEnabled val="1"/>
        </dgm:presLayoutVars>
      </dgm:prSet>
      <dgm:spPr/>
      <dgm:t>
        <a:bodyPr/>
        <a:lstStyle/>
        <a:p>
          <a:endParaRPr lang="en-US"/>
        </a:p>
      </dgm:t>
    </dgm:pt>
    <dgm:pt modelId="{87E6E793-EB97-4DC8-88CC-CE6D8220F88C}" type="pres">
      <dgm:prSet presAssocID="{CC2038EC-DB0A-4DEA-A336-C3FFAF139D31}" presName="parTxOnlySpace" presStyleCnt="0"/>
      <dgm:spPr/>
    </dgm:pt>
    <dgm:pt modelId="{12463283-1C80-4556-BA89-7503C8AC14DA}" type="pres">
      <dgm:prSet presAssocID="{FE76CB58-0DE0-4C17-B46B-9F1BDD349542}" presName="parTxOnly" presStyleLbl="node1" presStyleIdx="1" presStyleCnt="3">
        <dgm:presLayoutVars>
          <dgm:chMax val="0"/>
          <dgm:chPref val="0"/>
          <dgm:bulletEnabled val="1"/>
        </dgm:presLayoutVars>
      </dgm:prSet>
      <dgm:spPr/>
      <dgm:t>
        <a:bodyPr/>
        <a:lstStyle/>
        <a:p>
          <a:endParaRPr lang="en-US"/>
        </a:p>
      </dgm:t>
    </dgm:pt>
    <dgm:pt modelId="{C2CBAF7B-D723-4F9B-9CC7-98CF26979FB7}" type="pres">
      <dgm:prSet presAssocID="{03C0CAA9-0620-4405-96F6-05301ED16082}" presName="parTxOnlySpace" presStyleCnt="0"/>
      <dgm:spPr/>
    </dgm:pt>
    <dgm:pt modelId="{DEBBF440-3B80-4051-BFC6-289520E8D68D}" type="pres">
      <dgm:prSet presAssocID="{450F9B6D-5128-4A9D-8B4F-C65E6287F5F9}" presName="parTxOnly" presStyleLbl="node1" presStyleIdx="2" presStyleCnt="3">
        <dgm:presLayoutVars>
          <dgm:chMax val="0"/>
          <dgm:chPref val="0"/>
          <dgm:bulletEnabled val="1"/>
        </dgm:presLayoutVars>
      </dgm:prSet>
      <dgm:spPr/>
      <dgm:t>
        <a:bodyPr/>
        <a:lstStyle/>
        <a:p>
          <a:endParaRPr lang="en-US"/>
        </a:p>
      </dgm:t>
    </dgm:pt>
  </dgm:ptLst>
  <dgm:cxnLst>
    <dgm:cxn modelId="{4CC84D47-905A-454F-AA10-14942CB6B5FD}" srcId="{3A65C779-5FBC-4A98-AF4D-289CDD887EE7}" destId="{450F9B6D-5128-4A9D-8B4F-C65E6287F5F9}" srcOrd="2" destOrd="0" parTransId="{7A3B4889-D31F-4965-9E17-6C8D23B753EC}" sibTransId="{2C4B663F-BAE4-4D33-9B7E-E8EF3B5C7295}"/>
    <dgm:cxn modelId="{04CDBD0B-767C-4D83-AC70-683059D055F3}" type="presOf" srcId="{C1EB351E-7432-4C46-A513-C72334C219BA}" destId="{BE50A755-2C3F-4F9F-9289-34F9FBF35CDA}" srcOrd="0" destOrd="0" presId="urn:microsoft.com/office/officeart/2005/8/layout/chevron1"/>
    <dgm:cxn modelId="{1EA0557E-0542-4468-9C7A-2B9D2CB184E0}" srcId="{3A65C779-5FBC-4A98-AF4D-289CDD887EE7}" destId="{FE76CB58-0DE0-4C17-B46B-9F1BDD349542}" srcOrd="1" destOrd="0" parTransId="{7C28BA9C-1853-4C59-BBAA-9D38ECBFA251}" sibTransId="{03C0CAA9-0620-4405-96F6-05301ED16082}"/>
    <dgm:cxn modelId="{1B639214-6005-4AFB-9AD9-BBC31377A6D6}" type="presOf" srcId="{450F9B6D-5128-4A9D-8B4F-C65E6287F5F9}" destId="{DEBBF440-3B80-4051-BFC6-289520E8D68D}" srcOrd="0" destOrd="0" presId="urn:microsoft.com/office/officeart/2005/8/layout/chevron1"/>
    <dgm:cxn modelId="{BA9A8257-317D-4572-9B1A-39DB19595389}" type="presOf" srcId="{3A65C779-5FBC-4A98-AF4D-289CDD887EE7}" destId="{1318F6A3-A367-4AC1-953A-0D3A22527A74}" srcOrd="0" destOrd="0" presId="urn:microsoft.com/office/officeart/2005/8/layout/chevron1"/>
    <dgm:cxn modelId="{01CFFB8E-09C6-41F9-BDC7-228E16DC084A}" srcId="{3A65C779-5FBC-4A98-AF4D-289CDD887EE7}" destId="{C1EB351E-7432-4C46-A513-C72334C219BA}" srcOrd="0" destOrd="0" parTransId="{8BDC8B32-70F5-4D86-9C30-4B02B78BC7EC}" sibTransId="{CC2038EC-DB0A-4DEA-A336-C3FFAF139D31}"/>
    <dgm:cxn modelId="{15CF6855-F270-4AE2-B5CC-30935BA4880A}" type="presOf" srcId="{FE76CB58-0DE0-4C17-B46B-9F1BDD349542}" destId="{12463283-1C80-4556-BA89-7503C8AC14DA}" srcOrd="0" destOrd="0" presId="urn:microsoft.com/office/officeart/2005/8/layout/chevron1"/>
    <dgm:cxn modelId="{497605B2-2675-4710-8566-424164184380}" type="presParOf" srcId="{1318F6A3-A367-4AC1-953A-0D3A22527A74}" destId="{BE50A755-2C3F-4F9F-9289-34F9FBF35CDA}" srcOrd="0" destOrd="0" presId="urn:microsoft.com/office/officeart/2005/8/layout/chevron1"/>
    <dgm:cxn modelId="{84724AD6-640C-4B56-ABCA-1F7DCEFD6A45}" type="presParOf" srcId="{1318F6A3-A367-4AC1-953A-0D3A22527A74}" destId="{87E6E793-EB97-4DC8-88CC-CE6D8220F88C}" srcOrd="1" destOrd="0" presId="urn:microsoft.com/office/officeart/2005/8/layout/chevron1"/>
    <dgm:cxn modelId="{345EC5A3-FB9F-4081-871A-AE618208294C}" type="presParOf" srcId="{1318F6A3-A367-4AC1-953A-0D3A22527A74}" destId="{12463283-1C80-4556-BA89-7503C8AC14DA}" srcOrd="2" destOrd="0" presId="urn:microsoft.com/office/officeart/2005/8/layout/chevron1"/>
    <dgm:cxn modelId="{A357CABD-6762-48B7-A0C0-F6A128F0E9A4}" type="presParOf" srcId="{1318F6A3-A367-4AC1-953A-0D3A22527A74}" destId="{C2CBAF7B-D723-4F9B-9CC7-98CF26979FB7}" srcOrd="3" destOrd="0" presId="urn:microsoft.com/office/officeart/2005/8/layout/chevron1"/>
    <dgm:cxn modelId="{3DF66478-F40F-485F-8273-904E08595D97}" type="presParOf" srcId="{1318F6A3-A367-4AC1-953A-0D3A22527A74}" destId="{DEBBF440-3B80-4051-BFC6-289520E8D68D}" srcOrd="4" destOrd="0" presId="urn:microsoft.com/office/officeart/2005/8/layout/chevron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BA26E7-D5C1-4490-B1E5-4F820AA8C2AE}">
      <dsp:nvSpPr>
        <dsp:cNvPr id="0" name=""/>
        <dsp:cNvSpPr/>
      </dsp:nvSpPr>
      <dsp:spPr>
        <a:xfrm>
          <a:off x="39300" y="6497"/>
          <a:ext cx="674617" cy="269847"/>
        </a:xfrm>
        <a:prstGeom prst="chevron">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lvl="0" algn="ctr" defTabSz="266700">
            <a:lnSpc>
              <a:spcPct val="90000"/>
            </a:lnSpc>
            <a:spcBef>
              <a:spcPct val="0"/>
            </a:spcBef>
            <a:spcAft>
              <a:spcPct val="35000"/>
            </a:spcAft>
          </a:pPr>
          <a:r>
            <a:rPr lang="en-US" sz="600" kern="1200">
              <a:latin typeface="Avenir LT Std 45 Book" panose="020B0502020203020204" pitchFamily="34" charset="0"/>
            </a:rPr>
            <a:t>Strategic Risk</a:t>
          </a:r>
        </a:p>
      </dsp:txBody>
      <dsp:txXfrm>
        <a:off x="174224" y="6497"/>
        <a:ext cx="404770" cy="269847"/>
      </dsp:txXfrm>
    </dsp:sp>
    <dsp:sp modelId="{928B5C9C-D971-4635-A549-3D9626FED902}">
      <dsp:nvSpPr>
        <dsp:cNvPr id="0" name=""/>
        <dsp:cNvSpPr/>
      </dsp:nvSpPr>
      <dsp:spPr>
        <a:xfrm>
          <a:off x="623033" y="7493"/>
          <a:ext cx="801951" cy="269847"/>
        </a:xfrm>
        <a:prstGeom prst="chevron">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lvl="0" algn="ctr" defTabSz="266700">
            <a:lnSpc>
              <a:spcPct val="90000"/>
            </a:lnSpc>
            <a:spcBef>
              <a:spcPct val="0"/>
            </a:spcBef>
            <a:spcAft>
              <a:spcPct val="35000"/>
            </a:spcAft>
          </a:pPr>
          <a:r>
            <a:rPr lang="en-US" sz="600" kern="1200">
              <a:latin typeface="Avenir LT Std 45 Book" panose="020B0502020203020204" pitchFamily="34" charset="0"/>
            </a:rPr>
            <a:t>Operational Risk</a:t>
          </a:r>
        </a:p>
      </dsp:txBody>
      <dsp:txXfrm>
        <a:off x="757957" y="7493"/>
        <a:ext cx="532104" cy="269847"/>
      </dsp:txXfrm>
    </dsp:sp>
    <dsp:sp modelId="{425F7EC3-7CD3-4A31-8F20-FA1A21810BA1}">
      <dsp:nvSpPr>
        <dsp:cNvPr id="0" name=""/>
        <dsp:cNvSpPr/>
      </dsp:nvSpPr>
      <dsp:spPr>
        <a:xfrm>
          <a:off x="1343260" y="10550"/>
          <a:ext cx="674617" cy="269847"/>
        </a:xfrm>
        <a:prstGeom prst="chevron">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lvl="0" algn="ctr" defTabSz="266700">
            <a:lnSpc>
              <a:spcPct val="90000"/>
            </a:lnSpc>
            <a:spcBef>
              <a:spcPct val="0"/>
            </a:spcBef>
            <a:spcAft>
              <a:spcPct val="35000"/>
            </a:spcAft>
          </a:pPr>
          <a:r>
            <a:rPr lang="en-US" sz="600" kern="1200">
              <a:latin typeface="Avenir LT Std 45 Book" panose="020B0502020203020204" pitchFamily="34" charset="0"/>
            </a:rPr>
            <a:t>Project Risk</a:t>
          </a:r>
        </a:p>
      </dsp:txBody>
      <dsp:txXfrm>
        <a:off x="1478184" y="10550"/>
        <a:ext cx="404770" cy="269847"/>
      </dsp:txXfrm>
    </dsp:sp>
    <dsp:sp modelId="{9E69213E-3B3E-446F-BAF2-6D32D655B2E9}">
      <dsp:nvSpPr>
        <dsp:cNvPr id="0" name=""/>
        <dsp:cNvSpPr/>
      </dsp:nvSpPr>
      <dsp:spPr>
        <a:xfrm>
          <a:off x="1950415" y="10550"/>
          <a:ext cx="674617" cy="269847"/>
        </a:xfrm>
        <a:prstGeom prst="chevron">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lvl="0" algn="ctr" defTabSz="266700">
            <a:lnSpc>
              <a:spcPct val="90000"/>
            </a:lnSpc>
            <a:spcBef>
              <a:spcPct val="0"/>
            </a:spcBef>
            <a:spcAft>
              <a:spcPct val="35000"/>
            </a:spcAft>
          </a:pPr>
          <a:r>
            <a:rPr lang="en-US" sz="600" kern="1200">
              <a:latin typeface="Avenir LT Std 45 Book" panose="020B0502020203020204" pitchFamily="34" charset="0"/>
            </a:rPr>
            <a:t>Emerging Risk</a:t>
          </a:r>
        </a:p>
      </dsp:txBody>
      <dsp:txXfrm>
        <a:off x="2085339" y="10550"/>
        <a:ext cx="404770" cy="26984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FD68CC-ECD0-43C8-AD6A-6D5FC266D171}">
      <dsp:nvSpPr>
        <dsp:cNvPr id="0" name=""/>
        <dsp:cNvSpPr/>
      </dsp:nvSpPr>
      <dsp:spPr>
        <a:xfrm>
          <a:off x="1282" y="171526"/>
          <a:ext cx="397588" cy="260917"/>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dirty="0">
              <a:latin typeface="Avenir LT Std 45 Book" panose="020B0502020203020204" pitchFamily="34" charset="0"/>
            </a:rPr>
            <a:t>Establish the </a:t>
          </a:r>
          <a:br>
            <a:rPr lang="en-US" sz="500" kern="1200" dirty="0">
              <a:latin typeface="Avenir LT Std 45 Book" panose="020B0502020203020204" pitchFamily="34" charset="0"/>
            </a:rPr>
          </a:br>
          <a:r>
            <a:rPr lang="en-US" sz="500" kern="1200" dirty="0" smtClean="0">
              <a:latin typeface="Avenir LT Std 45 Book" panose="020B0502020203020204" pitchFamily="34" charset="0"/>
            </a:rPr>
            <a:t>Context</a:t>
          </a:r>
          <a:endParaRPr lang="en-US" sz="500" kern="1200" dirty="0">
            <a:latin typeface="Avenir LT Std 45 Book" panose="020B0502020203020204" pitchFamily="34" charset="0"/>
          </a:endParaRPr>
        </a:p>
      </dsp:txBody>
      <dsp:txXfrm>
        <a:off x="8924" y="179168"/>
        <a:ext cx="382304" cy="245633"/>
      </dsp:txXfrm>
    </dsp:sp>
    <dsp:sp modelId="{685F3B6F-CEE4-4917-B400-AC46C670A1A8}">
      <dsp:nvSpPr>
        <dsp:cNvPr id="0" name=""/>
        <dsp:cNvSpPr/>
      </dsp:nvSpPr>
      <dsp:spPr>
        <a:xfrm>
          <a:off x="438629" y="252684"/>
          <a:ext cx="84288" cy="98601"/>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en-US" sz="400" kern="1200"/>
        </a:p>
      </dsp:txBody>
      <dsp:txXfrm>
        <a:off x="438629" y="272404"/>
        <a:ext cx="59002" cy="59161"/>
      </dsp:txXfrm>
    </dsp:sp>
    <dsp:sp modelId="{AED2F907-4164-40B3-9559-805F62B96E87}">
      <dsp:nvSpPr>
        <dsp:cNvPr id="0" name=""/>
        <dsp:cNvSpPr/>
      </dsp:nvSpPr>
      <dsp:spPr>
        <a:xfrm>
          <a:off x="557905" y="171526"/>
          <a:ext cx="397588" cy="260917"/>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dirty="0" smtClean="0">
              <a:latin typeface="Avenir LT Std 45 Book" panose="020B0502020203020204" pitchFamily="34" charset="0"/>
            </a:rPr>
            <a:t>Risk </a:t>
          </a:r>
          <a:r>
            <a:rPr lang="en-US" sz="500" kern="1200" dirty="0">
              <a:latin typeface="Avenir LT Std 45 Book" panose="020B0502020203020204" pitchFamily="34" charset="0"/>
            </a:rPr>
            <a:t>Assessment</a:t>
          </a:r>
        </a:p>
      </dsp:txBody>
      <dsp:txXfrm>
        <a:off x="565547" y="179168"/>
        <a:ext cx="382304" cy="245633"/>
      </dsp:txXfrm>
    </dsp:sp>
    <dsp:sp modelId="{D6FC4E08-0B30-4D70-9ABC-BC42EC9E6778}">
      <dsp:nvSpPr>
        <dsp:cNvPr id="0" name=""/>
        <dsp:cNvSpPr/>
      </dsp:nvSpPr>
      <dsp:spPr>
        <a:xfrm>
          <a:off x="995252" y="252684"/>
          <a:ext cx="84288" cy="98601"/>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en-US" sz="400" kern="1200"/>
        </a:p>
      </dsp:txBody>
      <dsp:txXfrm>
        <a:off x="995252" y="272404"/>
        <a:ext cx="59002" cy="59161"/>
      </dsp:txXfrm>
    </dsp:sp>
    <dsp:sp modelId="{31A3206E-71CE-480F-AFCF-A8177AD1DC8A}">
      <dsp:nvSpPr>
        <dsp:cNvPr id="0" name=""/>
        <dsp:cNvSpPr/>
      </dsp:nvSpPr>
      <dsp:spPr>
        <a:xfrm>
          <a:off x="1114529" y="171526"/>
          <a:ext cx="397588" cy="260917"/>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dirty="0" smtClean="0">
              <a:latin typeface="Avenir LT Std 45 Book" panose="020B0502020203020204" pitchFamily="34" charset="0"/>
            </a:rPr>
            <a:t>Risk</a:t>
          </a:r>
          <a:br>
            <a:rPr lang="en-US" sz="500" kern="1200" dirty="0" smtClean="0">
              <a:latin typeface="Avenir LT Std 45 Book" panose="020B0502020203020204" pitchFamily="34" charset="0"/>
            </a:rPr>
          </a:br>
          <a:r>
            <a:rPr lang="en-US" sz="500" kern="1200" dirty="0" smtClean="0">
              <a:latin typeface="Avenir LT Std 45 Book" panose="020B0502020203020204" pitchFamily="34" charset="0"/>
            </a:rPr>
            <a:t>Treatment</a:t>
          </a:r>
          <a:endParaRPr lang="en-US" sz="500" kern="1200" dirty="0">
            <a:latin typeface="Avenir LT Std 45 Book" panose="020B0502020203020204" pitchFamily="34" charset="0"/>
          </a:endParaRPr>
        </a:p>
      </dsp:txBody>
      <dsp:txXfrm>
        <a:off x="1122171" y="179168"/>
        <a:ext cx="382304" cy="245633"/>
      </dsp:txXfrm>
    </dsp:sp>
    <dsp:sp modelId="{1DB3B567-B1F5-4056-BE0B-4E414781D269}">
      <dsp:nvSpPr>
        <dsp:cNvPr id="0" name=""/>
        <dsp:cNvSpPr/>
      </dsp:nvSpPr>
      <dsp:spPr>
        <a:xfrm>
          <a:off x="1551876" y="252684"/>
          <a:ext cx="84288" cy="98601"/>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en-US" sz="400" kern="1200"/>
        </a:p>
      </dsp:txBody>
      <dsp:txXfrm>
        <a:off x="1551876" y="272404"/>
        <a:ext cx="59002" cy="59161"/>
      </dsp:txXfrm>
    </dsp:sp>
    <dsp:sp modelId="{791E4216-A4AF-4B97-9423-777187FAB1A1}">
      <dsp:nvSpPr>
        <dsp:cNvPr id="0" name=""/>
        <dsp:cNvSpPr/>
      </dsp:nvSpPr>
      <dsp:spPr>
        <a:xfrm>
          <a:off x="1671152" y="171526"/>
          <a:ext cx="397588" cy="260917"/>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dirty="0" smtClean="0">
              <a:latin typeface="Avenir LT Std 45 Book" panose="020B0502020203020204" pitchFamily="34" charset="0"/>
            </a:rPr>
            <a:t>Monitoring &amp; Review</a:t>
          </a:r>
          <a:endParaRPr lang="en-US" sz="500" kern="1200" dirty="0">
            <a:latin typeface="Avenir LT Std 45 Book" panose="020B0502020203020204" pitchFamily="34" charset="0"/>
          </a:endParaRPr>
        </a:p>
      </dsp:txBody>
      <dsp:txXfrm>
        <a:off x="1678794" y="179168"/>
        <a:ext cx="382304" cy="245633"/>
      </dsp:txXfrm>
    </dsp:sp>
    <dsp:sp modelId="{0B360E3C-D9CC-4697-AB43-41B5337CB2A3}">
      <dsp:nvSpPr>
        <dsp:cNvPr id="0" name=""/>
        <dsp:cNvSpPr/>
      </dsp:nvSpPr>
      <dsp:spPr>
        <a:xfrm>
          <a:off x="2108499" y="252684"/>
          <a:ext cx="84288" cy="98601"/>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en-US" sz="400" kern="1200"/>
        </a:p>
      </dsp:txBody>
      <dsp:txXfrm>
        <a:off x="2108499" y="272404"/>
        <a:ext cx="59002" cy="59161"/>
      </dsp:txXfrm>
    </dsp:sp>
    <dsp:sp modelId="{72C5BB33-9518-49F9-84E2-FC4B7B004343}">
      <dsp:nvSpPr>
        <dsp:cNvPr id="0" name=""/>
        <dsp:cNvSpPr/>
      </dsp:nvSpPr>
      <dsp:spPr>
        <a:xfrm>
          <a:off x="2227776" y="171526"/>
          <a:ext cx="397588" cy="260917"/>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dirty="0" smtClean="0">
              <a:latin typeface="Avenir LT Std 45 Book" panose="020B0502020203020204" pitchFamily="34" charset="0"/>
            </a:rPr>
            <a:t>Recording &amp; Reporting</a:t>
          </a:r>
          <a:endParaRPr lang="en-US" sz="500" kern="1200" dirty="0">
            <a:latin typeface="Avenir LT Std 45 Book" panose="020B0502020203020204" pitchFamily="34" charset="0"/>
          </a:endParaRPr>
        </a:p>
      </dsp:txBody>
      <dsp:txXfrm>
        <a:off x="2235418" y="179168"/>
        <a:ext cx="382304" cy="24563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50A755-2C3F-4F9F-9289-34F9FBF35CDA}">
      <dsp:nvSpPr>
        <dsp:cNvPr id="0" name=""/>
        <dsp:cNvSpPr/>
      </dsp:nvSpPr>
      <dsp:spPr>
        <a:xfrm>
          <a:off x="1185" y="19219"/>
          <a:ext cx="1443778" cy="577511"/>
        </a:xfrm>
        <a:prstGeom prst="chevron">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US" sz="1100" kern="1200">
              <a:latin typeface="Avenir LT Std 45 Book" panose="020B0502020203020204" pitchFamily="34" charset="0"/>
            </a:rPr>
            <a:t>Event</a:t>
          </a:r>
          <a:br>
            <a:rPr lang="en-US" sz="1100" kern="1200">
              <a:latin typeface="Avenir LT Std 45 Book" panose="020B0502020203020204" pitchFamily="34" charset="0"/>
            </a:rPr>
          </a:br>
          <a:r>
            <a:rPr lang="en-US" sz="800" i="1" kern="1200">
              <a:latin typeface="Avenir LT Std 45 Book" panose="020B0502020203020204" pitchFamily="34" charset="0"/>
            </a:rPr>
            <a:t>What</a:t>
          </a:r>
          <a:endParaRPr lang="en-US" sz="1100" kern="1200">
            <a:latin typeface="Avenir LT Std 45 Book" panose="020B0502020203020204" pitchFamily="34" charset="0"/>
          </a:endParaRPr>
        </a:p>
      </dsp:txBody>
      <dsp:txXfrm>
        <a:off x="289941" y="19219"/>
        <a:ext cx="866267" cy="577511"/>
      </dsp:txXfrm>
    </dsp:sp>
    <dsp:sp modelId="{12463283-1C80-4556-BA89-7503C8AC14DA}">
      <dsp:nvSpPr>
        <dsp:cNvPr id="0" name=""/>
        <dsp:cNvSpPr/>
      </dsp:nvSpPr>
      <dsp:spPr>
        <a:xfrm>
          <a:off x="1300585" y="19219"/>
          <a:ext cx="1443778" cy="577511"/>
        </a:xfrm>
        <a:prstGeom prst="chevron">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US" sz="1100" kern="1200">
              <a:latin typeface="Avenir LT Std 45 Book" panose="020B0502020203020204" pitchFamily="34" charset="0"/>
            </a:rPr>
            <a:t>Cause</a:t>
          </a:r>
          <a:br>
            <a:rPr lang="en-US" sz="1100" kern="1200">
              <a:latin typeface="Avenir LT Std 45 Book" panose="020B0502020203020204" pitchFamily="34" charset="0"/>
            </a:rPr>
          </a:br>
          <a:r>
            <a:rPr lang="en-US" sz="800" kern="1200">
              <a:latin typeface="Avenir LT Std 45 Book" panose="020B0502020203020204" pitchFamily="34" charset="0"/>
            </a:rPr>
            <a:t>Why</a:t>
          </a:r>
          <a:endParaRPr lang="en-US" sz="1100" kern="1200">
            <a:latin typeface="Avenir LT Std 45 Book" panose="020B0502020203020204" pitchFamily="34" charset="0"/>
          </a:endParaRPr>
        </a:p>
      </dsp:txBody>
      <dsp:txXfrm>
        <a:off x="1589341" y="19219"/>
        <a:ext cx="866267" cy="577511"/>
      </dsp:txXfrm>
    </dsp:sp>
    <dsp:sp modelId="{DEBBF440-3B80-4051-BFC6-289520E8D68D}">
      <dsp:nvSpPr>
        <dsp:cNvPr id="0" name=""/>
        <dsp:cNvSpPr/>
      </dsp:nvSpPr>
      <dsp:spPr>
        <a:xfrm>
          <a:off x="2599986" y="19219"/>
          <a:ext cx="1443778" cy="577511"/>
        </a:xfrm>
        <a:prstGeom prst="chevron">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US" sz="1100" kern="1200">
              <a:latin typeface="Avenir LT Std 45 Book" panose="020B0502020203020204" pitchFamily="34" charset="0"/>
            </a:rPr>
            <a:t>Impact</a:t>
          </a:r>
          <a:br>
            <a:rPr lang="en-US" sz="1100" kern="1200">
              <a:latin typeface="Avenir LT Std 45 Book" panose="020B0502020203020204" pitchFamily="34" charset="0"/>
            </a:rPr>
          </a:br>
          <a:r>
            <a:rPr lang="en-US" sz="800" kern="1200">
              <a:latin typeface="Avenir LT Std 45 Book" panose="020B0502020203020204" pitchFamily="34" charset="0"/>
            </a:rPr>
            <a:t>How</a:t>
          </a:r>
          <a:endParaRPr lang="en-US" sz="1100" kern="1200">
            <a:latin typeface="Avenir LT Std 45 Book" panose="020B0502020203020204" pitchFamily="34" charset="0"/>
          </a:endParaRPr>
        </a:p>
      </dsp:txBody>
      <dsp:txXfrm>
        <a:off x="2888742" y="19219"/>
        <a:ext cx="866267" cy="57751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nsvar">
      <a:dk1>
        <a:srgbClr val="003A70"/>
      </a:dk1>
      <a:lt1>
        <a:srgbClr val="FFFFFF"/>
      </a:lt1>
      <a:dk2>
        <a:srgbClr val="0082CA"/>
      </a:dk2>
      <a:lt2>
        <a:srgbClr val="F0EEEA"/>
      </a:lt2>
      <a:accent1>
        <a:srgbClr val="C2D500"/>
      </a:accent1>
      <a:accent2>
        <a:srgbClr val="02264A"/>
      </a:accent2>
      <a:accent3>
        <a:srgbClr val="C2C2C2"/>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8084F3-358C-42E5-AA8A-757FADE49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28</Pages>
  <Words>4321</Words>
  <Characters>24632</Characters>
  <Application>Microsoft Office Word</Application>
  <DocSecurity>4</DocSecurity>
  <Lines>205</Lines>
  <Paragraphs>57</Paragraphs>
  <ScaleCrop>false</ScaleCrop>
  <HeadingPairs>
    <vt:vector size="2" baseType="variant">
      <vt:variant>
        <vt:lpstr>Title</vt:lpstr>
      </vt:variant>
      <vt:variant>
        <vt:i4>1</vt:i4>
      </vt:variant>
    </vt:vector>
  </HeadingPairs>
  <TitlesOfParts>
    <vt:vector size="1" baseType="lpstr">
      <vt:lpstr>Heading One goes her</vt:lpstr>
    </vt:vector>
  </TitlesOfParts>
  <Company/>
  <LinksUpToDate>false</LinksUpToDate>
  <CharactersWithSpaces>28896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One goes her</dc:title>
  <dc:subject>Business Name</dc:subject>
  <dc:creator>[insert date]</dc:creator>
  <cp:keywords/>
  <dc:description/>
  <cp:lastModifiedBy>Tran, Nhu</cp:lastModifiedBy>
  <cp:revision>2</cp:revision>
  <cp:lastPrinted>2021-06-02T05:28:00Z</cp:lastPrinted>
  <dcterms:created xsi:type="dcterms:W3CDTF">2025-05-29T02:14:00Z</dcterms:created>
  <dcterms:modified xsi:type="dcterms:W3CDTF">2025-05-29T02:14:00Z</dcterms:modified>
</cp:coreProperties>
</file>